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E606" w14:textId="1334CF33" w:rsidR="005322CF"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C927F9">
        <w:rPr>
          <w:rFonts w:hint="eastAsia"/>
          <w:sz w:val="24"/>
          <w:lang w:val="en-US"/>
        </w:rPr>
        <w:t xml:space="preserve"> #9</w:t>
      </w:r>
      <w:r w:rsidR="00C927F9">
        <w:rPr>
          <w:sz w:val="24"/>
          <w:lang w:val="en-US"/>
        </w:rPr>
        <w:t>4</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86095">
        <w:rPr>
          <w:rFonts w:hint="eastAsia"/>
          <w:sz w:val="24"/>
          <w:lang w:val="en-US"/>
        </w:rPr>
        <w:tab/>
      </w:r>
      <w:r w:rsidRPr="006646D1">
        <w:rPr>
          <w:sz w:val="24"/>
          <w:lang w:val="en-US"/>
        </w:rPr>
        <w:t>R1-</w:t>
      </w:r>
      <w:r w:rsidR="00CC403C" w:rsidRPr="006646D1">
        <w:rPr>
          <w:sz w:val="24"/>
          <w:lang w:val="en-US"/>
        </w:rPr>
        <w:t>18</w:t>
      </w:r>
      <w:r w:rsidR="006E1CEB">
        <w:rPr>
          <w:sz w:val="24"/>
          <w:lang w:val="en-US"/>
        </w:rPr>
        <w:t>0</w:t>
      </w:r>
      <w:r w:rsidR="00055CCC">
        <w:rPr>
          <w:rFonts w:hint="eastAsia"/>
          <w:sz w:val="24"/>
          <w:lang w:val="en-US"/>
        </w:rPr>
        <w:t>9140</w:t>
      </w:r>
    </w:p>
    <w:p w14:paraId="47F44986" w14:textId="7B12EC4F" w:rsidR="005322CF" w:rsidRPr="00165976" w:rsidRDefault="00C927F9" w:rsidP="005322CF">
      <w:pPr>
        <w:pStyle w:val="a8"/>
        <w:rPr>
          <w:sz w:val="24"/>
          <w:lang w:val="en-US"/>
        </w:rPr>
      </w:pPr>
      <w:r w:rsidRPr="00C927F9">
        <w:rPr>
          <w:sz w:val="24"/>
          <w:lang w:val="en-US"/>
        </w:rPr>
        <w:t>Gothenburg</w:t>
      </w:r>
      <w:r w:rsidR="0018784F">
        <w:rPr>
          <w:sz w:val="24"/>
          <w:lang w:val="en-US"/>
        </w:rPr>
        <w:t xml:space="preserve">, </w:t>
      </w:r>
      <w:r w:rsidRPr="00C927F9">
        <w:rPr>
          <w:sz w:val="24"/>
          <w:lang w:val="en-US"/>
        </w:rPr>
        <w:t>Sweden</w:t>
      </w:r>
      <w:r w:rsidR="005322CF" w:rsidRPr="00165976">
        <w:rPr>
          <w:rFonts w:hint="eastAsia"/>
          <w:sz w:val="24"/>
          <w:lang w:val="en-US"/>
        </w:rPr>
        <w:t xml:space="preserve">, </w:t>
      </w:r>
      <w:r w:rsidRPr="00C927F9">
        <w:rPr>
          <w:sz w:val="24"/>
          <w:lang w:val="en-US"/>
        </w:rPr>
        <w:t>August 20th – 24th, 2018</w:t>
      </w:r>
    </w:p>
    <w:p w14:paraId="01B56F40" w14:textId="77777777" w:rsidR="000A3342" w:rsidRPr="0018784F" w:rsidRDefault="000A3342" w:rsidP="000A3342">
      <w:pPr>
        <w:pStyle w:val="a8"/>
        <w:rPr>
          <w:noProof w:val="0"/>
          <w:lang w:val="en-US"/>
        </w:rPr>
      </w:pPr>
    </w:p>
    <w:p w14:paraId="2879AE5D"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5F22DD88" w14:textId="05BCF6E5" w:rsidR="00334515" w:rsidRPr="00780B25"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52365" w:rsidRPr="00652365">
        <w:rPr>
          <w:rFonts w:eastAsia="ＭＳ ゴシック"/>
          <w:noProof w:val="0"/>
          <w:color w:val="000000" w:themeColor="text1"/>
          <w:sz w:val="24"/>
          <w:szCs w:val="22"/>
        </w:rPr>
        <w:t xml:space="preserve">Simultaneous </w:t>
      </w:r>
      <w:r w:rsidR="00D37B7E">
        <w:rPr>
          <w:rFonts w:eastAsia="ＭＳ ゴシック" w:hint="eastAsia"/>
          <w:noProof w:val="0"/>
          <w:color w:val="000000" w:themeColor="text1"/>
          <w:sz w:val="24"/>
          <w:szCs w:val="22"/>
        </w:rPr>
        <w:t>Tx/</w:t>
      </w:r>
      <w:r w:rsidR="00D37B7E">
        <w:rPr>
          <w:rFonts w:eastAsia="ＭＳ ゴシック"/>
          <w:noProof w:val="0"/>
          <w:color w:val="000000" w:themeColor="text1"/>
          <w:sz w:val="24"/>
          <w:szCs w:val="22"/>
        </w:rPr>
        <w:t>Rx</w:t>
      </w:r>
      <w:r w:rsidR="00652365" w:rsidRPr="00652365">
        <w:rPr>
          <w:rFonts w:eastAsia="ＭＳ ゴシック"/>
          <w:noProof w:val="0"/>
          <w:color w:val="000000" w:themeColor="text1"/>
          <w:sz w:val="24"/>
          <w:szCs w:val="22"/>
        </w:rPr>
        <w:t xml:space="preserve"> of </w:t>
      </w:r>
      <w:r w:rsidR="00D37B7E">
        <w:rPr>
          <w:rFonts w:eastAsia="ＭＳ ゴシック"/>
          <w:noProof w:val="0"/>
          <w:color w:val="000000" w:themeColor="text1"/>
          <w:sz w:val="24"/>
          <w:szCs w:val="22"/>
        </w:rPr>
        <w:t>UL</w:t>
      </w:r>
      <w:r w:rsidR="00652365" w:rsidRPr="00652365">
        <w:rPr>
          <w:rFonts w:eastAsia="ＭＳ ゴシック"/>
          <w:noProof w:val="0"/>
          <w:color w:val="000000" w:themeColor="text1"/>
          <w:sz w:val="24"/>
          <w:szCs w:val="22"/>
        </w:rPr>
        <w:t>/</w:t>
      </w:r>
      <w:r w:rsidR="00D37B7E">
        <w:rPr>
          <w:rFonts w:eastAsia="ＭＳ ゴシック"/>
          <w:noProof w:val="0"/>
          <w:color w:val="000000" w:themeColor="text1"/>
          <w:sz w:val="24"/>
          <w:szCs w:val="22"/>
        </w:rPr>
        <w:t>DL</w:t>
      </w:r>
      <w:r w:rsidR="00652365" w:rsidRPr="00652365">
        <w:rPr>
          <w:rFonts w:eastAsia="ＭＳ ゴシック"/>
          <w:noProof w:val="0"/>
          <w:color w:val="000000" w:themeColor="text1"/>
          <w:sz w:val="24"/>
          <w:szCs w:val="22"/>
        </w:rPr>
        <w:t xml:space="preserve"> physical channels and reference signals</w:t>
      </w:r>
    </w:p>
    <w:p w14:paraId="5799A0A4" w14:textId="3EEB1F51"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C927F9">
        <w:rPr>
          <w:rFonts w:eastAsia="ＭＳ ゴシック"/>
          <w:noProof w:val="0"/>
          <w:sz w:val="24"/>
          <w:szCs w:val="22"/>
        </w:rPr>
        <w:t>7.1.2.5</w:t>
      </w:r>
    </w:p>
    <w:p w14:paraId="3BB4A58B"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C3FA9E7" w14:textId="77777777" w:rsidR="007942DA" w:rsidRDefault="007942DA" w:rsidP="001176B4">
      <w:pPr>
        <w:pStyle w:val="1"/>
        <w:numPr>
          <w:ilvl w:val="0"/>
          <w:numId w:val="6"/>
        </w:numPr>
        <w:spacing w:after="120"/>
        <w:jc w:val="both"/>
        <w:rPr>
          <w:rFonts w:eastAsiaTheme="minorEastAsia"/>
          <w:b/>
          <w:lang w:val="en-US"/>
        </w:rPr>
      </w:pPr>
      <w:r>
        <w:rPr>
          <w:rFonts w:eastAsiaTheme="minorEastAsia" w:hint="eastAsia"/>
          <w:b/>
          <w:lang w:val="en-US"/>
        </w:rPr>
        <w:t>Introduction</w:t>
      </w:r>
    </w:p>
    <w:p w14:paraId="5165C5AE" w14:textId="4C49CC60" w:rsidR="007942DA" w:rsidRDefault="007942DA" w:rsidP="00187E17">
      <w:pPr>
        <w:jc w:val="both"/>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bookmarkStart w:id="2" w:name="_Hlk521405421"/>
      <w:r w:rsidR="00652365" w:rsidRPr="00652365">
        <w:rPr>
          <w:rFonts w:eastAsia="ＭＳ 明朝"/>
          <w:color w:val="000000" w:themeColor="text1"/>
          <w:sz w:val="22"/>
          <w:lang w:val="en-US"/>
        </w:rPr>
        <w:t>simultaneous transmission and reception of channels/signals</w:t>
      </w:r>
      <w:bookmarkEnd w:id="2"/>
      <w:r w:rsidR="00536B2F">
        <w:rPr>
          <w:rFonts w:eastAsia="ＭＳ 明朝"/>
          <w:color w:val="000000" w:themeColor="text1"/>
          <w:sz w:val="22"/>
          <w:lang w:val="en-US"/>
        </w:rPr>
        <w:t xml:space="preserve"> </w:t>
      </w:r>
      <w:r w:rsidRPr="00652365">
        <w:rPr>
          <w:rFonts w:eastAsia="ＭＳ 明朝" w:hint="eastAsia"/>
          <w:color w:val="000000" w:themeColor="text1"/>
          <w:sz w:val="22"/>
          <w:lang w:val="en-US"/>
        </w:rPr>
        <w:t>are</w:t>
      </w:r>
      <w:r>
        <w:rPr>
          <w:rFonts w:eastAsia="ＭＳ 明朝" w:hint="eastAsia"/>
          <w:sz w:val="22"/>
          <w:lang w:val="en-US"/>
        </w:rPr>
        <w:t xml:space="preserve"> discussed.</w:t>
      </w:r>
    </w:p>
    <w:p w14:paraId="74A0103E" w14:textId="0BA22EDC" w:rsidR="00BE075A" w:rsidRDefault="00BE075A" w:rsidP="00187E17">
      <w:pPr>
        <w:jc w:val="both"/>
      </w:pPr>
    </w:p>
    <w:p w14:paraId="7E0C58AB" w14:textId="37DC26E0" w:rsidR="00314A6E" w:rsidRPr="00314A6E" w:rsidRDefault="00314A6E" w:rsidP="00314A6E">
      <w:pPr>
        <w:pStyle w:val="1"/>
        <w:numPr>
          <w:ilvl w:val="0"/>
          <w:numId w:val="6"/>
        </w:numPr>
        <w:spacing w:after="120"/>
        <w:jc w:val="both"/>
        <w:rPr>
          <w:rFonts w:eastAsiaTheme="minorEastAsia"/>
          <w:b/>
          <w:color w:val="000000" w:themeColor="text1"/>
          <w:lang w:val="en-US"/>
        </w:rPr>
      </w:pPr>
      <w:r w:rsidRPr="00314A6E">
        <w:rPr>
          <w:rFonts w:eastAsiaTheme="minorEastAsia"/>
          <w:b/>
          <w:color w:val="000000" w:themeColor="text1"/>
          <w:lang w:val="en-US"/>
        </w:rPr>
        <w:t>Downlink multiplexing issues</w:t>
      </w:r>
    </w:p>
    <w:p w14:paraId="34633AB2" w14:textId="6B25FC33" w:rsidR="00595F74" w:rsidRPr="00CE60B1" w:rsidRDefault="00314A6E" w:rsidP="008D5F97">
      <w:pPr>
        <w:pStyle w:val="1"/>
        <w:numPr>
          <w:ilvl w:val="1"/>
          <w:numId w:val="6"/>
        </w:numPr>
        <w:spacing w:after="120"/>
        <w:jc w:val="both"/>
        <w:rPr>
          <w:rFonts w:eastAsiaTheme="minorEastAsia"/>
          <w:b/>
          <w:bCs/>
          <w:sz w:val="24"/>
        </w:rPr>
      </w:pPr>
      <w:r>
        <w:rPr>
          <w:rFonts w:eastAsiaTheme="minorEastAsia"/>
          <w:b/>
          <w:bCs/>
        </w:rPr>
        <w:t>SSB+PDSCH</w:t>
      </w:r>
    </w:p>
    <w:p w14:paraId="1626DE09" w14:textId="6CECDFF9" w:rsidR="00296FAB" w:rsidRPr="0010745E" w:rsidRDefault="00296FAB" w:rsidP="0010745E">
      <w:pPr>
        <w:spacing w:afterLines="50" w:after="120"/>
        <w:jc w:val="both"/>
        <w:rPr>
          <w:rFonts w:eastAsia="ＭＳ 明朝"/>
          <w:sz w:val="22"/>
          <w:szCs w:val="22"/>
          <w:lang w:val="en-US"/>
        </w:rPr>
      </w:pPr>
      <w:r>
        <w:rPr>
          <w:rFonts w:eastAsia="ＭＳ 明朝" w:hint="eastAsia"/>
          <w:sz w:val="22"/>
          <w:szCs w:val="22"/>
          <w:lang w:val="en-US"/>
        </w:rPr>
        <w:t>At the RAN1#93</w:t>
      </w:r>
      <w:r w:rsidRPr="003E05B0">
        <w:rPr>
          <w:rFonts w:eastAsia="ＭＳ 明朝" w:hint="eastAsia"/>
          <w:sz w:val="22"/>
          <w:szCs w:val="22"/>
          <w:lang w:val="en-US"/>
        </w:rPr>
        <w:t xml:space="preserve"> meeting, RAN1 discussed on </w:t>
      </w:r>
      <w:r w:rsidR="0010745E" w:rsidRPr="00296FAB">
        <w:rPr>
          <w:rFonts w:eastAsia="SimSun"/>
          <w:sz w:val="22"/>
          <w:szCs w:val="22"/>
          <w:lang w:val="en-US" w:eastAsia="zh-CN"/>
        </w:rPr>
        <w:t>SSB+PDSCH (for SSBs outside SMTC window including CA)</w:t>
      </w:r>
      <w:r>
        <w:rPr>
          <w:rFonts w:eastAsia="ＭＳ 明朝" w:hint="eastAsia"/>
          <w:sz w:val="22"/>
          <w:szCs w:val="22"/>
          <w:lang w:val="en-US"/>
        </w:rPr>
        <w:t>,</w:t>
      </w:r>
      <w:r w:rsidRPr="003E05B0">
        <w:rPr>
          <w:rFonts w:eastAsia="ＭＳ 明朝" w:hint="eastAsia"/>
          <w:sz w:val="22"/>
          <w:szCs w:val="22"/>
          <w:lang w:val="en-US"/>
        </w:rPr>
        <w:t xml:space="preserve"> and </w:t>
      </w:r>
      <w:r>
        <w:rPr>
          <w:rFonts w:eastAsia="ＭＳ 明朝" w:hint="eastAsia"/>
          <w:sz w:val="22"/>
          <w:szCs w:val="22"/>
          <w:lang w:val="en-US"/>
        </w:rPr>
        <w:t xml:space="preserve">RAN1 </w:t>
      </w:r>
      <w:r w:rsidR="0010745E">
        <w:rPr>
          <w:rFonts w:eastAsia="ＭＳ 明朝" w:hint="eastAsia"/>
          <w:sz w:val="22"/>
          <w:szCs w:val="22"/>
          <w:lang w:val="en-US"/>
        </w:rPr>
        <w:t>made following conclusion [1]</w:t>
      </w:r>
      <w:r w:rsidRPr="003E05B0">
        <w:rPr>
          <w:rFonts w:eastAsia="ＭＳ 明朝" w:hint="eastAsia"/>
          <w:sz w:val="22"/>
          <w:szCs w:val="22"/>
          <w:lang w:val="en-US"/>
        </w:rPr>
        <w:t>.</w:t>
      </w:r>
    </w:p>
    <w:tbl>
      <w:tblPr>
        <w:tblStyle w:val="aff3"/>
        <w:tblW w:w="0" w:type="auto"/>
        <w:tblLook w:val="04A0" w:firstRow="1" w:lastRow="0" w:firstColumn="1" w:lastColumn="0" w:noHBand="0" w:noVBand="1"/>
      </w:tblPr>
      <w:tblGrid>
        <w:gridCol w:w="10170"/>
      </w:tblGrid>
      <w:tr w:rsidR="00296FAB" w14:paraId="2F5C2594" w14:textId="77777777" w:rsidTr="00296FAB">
        <w:tc>
          <w:tcPr>
            <w:tcW w:w="10170" w:type="dxa"/>
          </w:tcPr>
          <w:p w14:paraId="0763940A" w14:textId="77777777" w:rsidR="00296FAB" w:rsidRPr="00296FAB" w:rsidRDefault="00296FAB" w:rsidP="0010745E">
            <w:pPr>
              <w:spacing w:afterLines="10" w:after="24"/>
              <w:rPr>
                <w:rFonts w:eastAsia="SimSun"/>
                <w:b/>
                <w:sz w:val="22"/>
                <w:szCs w:val="22"/>
                <w:lang w:eastAsia="x-none"/>
              </w:rPr>
            </w:pPr>
            <w:r w:rsidRPr="00296FAB">
              <w:rPr>
                <w:rFonts w:eastAsia="SimSun"/>
                <w:b/>
                <w:sz w:val="22"/>
                <w:szCs w:val="22"/>
                <w:highlight w:val="yellow"/>
                <w:lang w:eastAsia="x-none"/>
              </w:rPr>
              <w:t>Conclusion in RAN1#93: For further discussion</w:t>
            </w:r>
          </w:p>
          <w:p w14:paraId="1232FBFB" w14:textId="77777777" w:rsidR="00296FAB" w:rsidRPr="00296FAB" w:rsidRDefault="00296FAB" w:rsidP="0010745E">
            <w:pPr>
              <w:spacing w:afterLines="10" w:after="24"/>
              <w:rPr>
                <w:rFonts w:eastAsia="SimSun"/>
                <w:sz w:val="22"/>
                <w:szCs w:val="22"/>
                <w:lang w:val="en-US" w:eastAsia="zh-CN"/>
              </w:rPr>
            </w:pPr>
            <w:r w:rsidRPr="00296FAB">
              <w:rPr>
                <w:rFonts w:eastAsia="SimSun"/>
                <w:sz w:val="22"/>
                <w:szCs w:val="22"/>
                <w:lang w:eastAsia="x-none"/>
              </w:rPr>
              <w:t xml:space="preserve">For </w:t>
            </w:r>
            <w:r w:rsidRPr="00296FAB">
              <w:rPr>
                <w:rFonts w:eastAsia="SimSun"/>
                <w:sz w:val="22"/>
                <w:szCs w:val="22"/>
                <w:lang w:val="en-US" w:eastAsia="zh-CN"/>
              </w:rPr>
              <w:t>SSB+PDSCH (for SSBs outside SMTC window including CA), further consider among the following options:</w:t>
            </w:r>
          </w:p>
          <w:p w14:paraId="48F99670" w14:textId="77777777" w:rsidR="00296FAB" w:rsidRPr="00296FAB" w:rsidRDefault="00296FAB" w:rsidP="0010745E">
            <w:pPr>
              <w:numPr>
                <w:ilvl w:val="0"/>
                <w:numId w:val="26"/>
              </w:numPr>
              <w:spacing w:afterLines="10" w:after="24"/>
              <w:rPr>
                <w:rFonts w:eastAsia="Calibri"/>
                <w:sz w:val="22"/>
                <w:szCs w:val="22"/>
                <w:lang w:val="en-US" w:eastAsia="zh-CN"/>
              </w:rPr>
            </w:pPr>
            <w:r w:rsidRPr="00296FAB">
              <w:rPr>
                <w:rFonts w:eastAsia="Calibri"/>
                <w:sz w:val="22"/>
                <w:szCs w:val="22"/>
                <w:lang w:val="en-US" w:eastAsia="zh-CN"/>
              </w:rPr>
              <w:t xml:space="preserve">Alt 1 or reformulations </w:t>
            </w:r>
          </w:p>
          <w:p w14:paraId="2A0D20C1"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sz w:val="22"/>
                <w:szCs w:val="22"/>
                <w:lang w:val="en-US" w:eastAsia="en-US"/>
              </w:rPr>
              <w:t>UE is not required to decode PDSCH-C-RNTI or PDSCH-CS-RNTI overlapping with SSB-BM, SSB-RLM or SSB-BFD</w:t>
            </w:r>
          </w:p>
          <w:p w14:paraId="54AE4C53"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iCs/>
                <w:sz w:val="22"/>
                <w:szCs w:val="22"/>
                <w:lang w:val="en-US" w:eastAsia="zh-CN"/>
              </w:rPr>
              <w:t>UE performs symbol-level PDSCH rate matching around SSB symbols for the SSB blocks which are RRC-configured for RLM, BM, BFD</w:t>
            </w:r>
          </w:p>
          <w:p w14:paraId="3DB2FF8B"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iCs/>
                <w:sz w:val="22"/>
                <w:szCs w:val="22"/>
                <w:lang w:val="en-US" w:eastAsia="zh-CN"/>
              </w:rPr>
              <w:t>UE not expected to receive PDSCH on SSB symbols</w:t>
            </w:r>
          </w:p>
          <w:p w14:paraId="170246D9" w14:textId="77777777" w:rsidR="00296FAB" w:rsidRPr="00296FAB" w:rsidRDefault="00296FAB" w:rsidP="0010745E">
            <w:pPr>
              <w:numPr>
                <w:ilvl w:val="0"/>
                <w:numId w:val="26"/>
              </w:numPr>
              <w:spacing w:afterLines="10" w:after="24"/>
              <w:rPr>
                <w:rFonts w:eastAsia="Calibri"/>
                <w:sz w:val="22"/>
                <w:szCs w:val="22"/>
                <w:lang w:val="en-US" w:eastAsia="zh-CN"/>
              </w:rPr>
            </w:pPr>
            <w:r w:rsidRPr="00296FAB">
              <w:rPr>
                <w:rFonts w:eastAsia="Calibri"/>
                <w:iCs/>
                <w:sz w:val="22"/>
                <w:szCs w:val="22"/>
                <w:lang w:val="en-US" w:eastAsia="zh-CN"/>
              </w:rPr>
              <w:t xml:space="preserve">Alt 2 or reformulations </w:t>
            </w:r>
          </w:p>
          <w:p w14:paraId="4D64B405"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iCs/>
                <w:sz w:val="22"/>
                <w:szCs w:val="22"/>
                <w:lang w:val="en-US" w:eastAsia="zh-CN"/>
              </w:rPr>
              <w:t>NW configuration should ensure same spatial QCL</w:t>
            </w:r>
          </w:p>
          <w:p w14:paraId="2B5AFEB5" w14:textId="77777777" w:rsidR="00296FAB" w:rsidRPr="00296FAB" w:rsidRDefault="00296FAB" w:rsidP="0010745E">
            <w:pPr>
              <w:numPr>
                <w:ilvl w:val="0"/>
                <w:numId w:val="26"/>
              </w:numPr>
              <w:spacing w:afterLines="10" w:after="24"/>
              <w:rPr>
                <w:rFonts w:eastAsia="Calibri"/>
                <w:sz w:val="22"/>
                <w:szCs w:val="22"/>
                <w:lang w:val="en-US" w:eastAsia="zh-CN"/>
              </w:rPr>
            </w:pPr>
            <w:r w:rsidRPr="00296FAB">
              <w:rPr>
                <w:rFonts w:eastAsia="Calibri"/>
                <w:sz w:val="22"/>
                <w:szCs w:val="22"/>
                <w:lang w:val="en-US" w:eastAsia="en-US"/>
              </w:rPr>
              <w:t xml:space="preserve">Alt 3 or reformulations </w:t>
            </w:r>
          </w:p>
          <w:p w14:paraId="5CEA25E4"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sz w:val="22"/>
                <w:szCs w:val="22"/>
                <w:lang w:val="en-US" w:eastAsia="zh-CN"/>
              </w:rPr>
              <w:t>UE is expected to receive PDSCH on SSB symbols</w:t>
            </w:r>
          </w:p>
          <w:p w14:paraId="1DBC8840" w14:textId="77777777"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sz w:val="22"/>
                <w:szCs w:val="22"/>
                <w:lang w:val="en-US" w:eastAsia="zh-CN"/>
              </w:rPr>
              <w:t>The UE shall prioritize the reception of PDSCH over SSB measurement</w:t>
            </w:r>
          </w:p>
          <w:p w14:paraId="6AD959EF" w14:textId="31C19D9B" w:rsidR="00296FAB" w:rsidRPr="00296FAB" w:rsidRDefault="00296FAB" w:rsidP="0010745E">
            <w:pPr>
              <w:numPr>
                <w:ilvl w:val="1"/>
                <w:numId w:val="26"/>
              </w:numPr>
              <w:spacing w:afterLines="10" w:after="24"/>
              <w:rPr>
                <w:rFonts w:eastAsia="Calibri"/>
                <w:sz w:val="22"/>
                <w:szCs w:val="22"/>
                <w:lang w:val="en-US" w:eastAsia="zh-CN"/>
              </w:rPr>
            </w:pPr>
            <w:r w:rsidRPr="00296FAB">
              <w:rPr>
                <w:rFonts w:eastAsia="Calibri"/>
                <w:sz w:val="22"/>
                <w:szCs w:val="22"/>
                <w:lang w:val="en-US" w:eastAsia="zh-CN"/>
              </w:rPr>
              <w:t>The UE is not expected to perform RX beam refinement on SSB locations</w:t>
            </w:r>
          </w:p>
        </w:tc>
      </w:tr>
    </w:tbl>
    <w:p w14:paraId="3BB926A8" w14:textId="490CCC07" w:rsidR="003751F8" w:rsidRDefault="003751F8" w:rsidP="005A5630">
      <w:pPr>
        <w:spacing w:afterLines="50" w:after="120"/>
        <w:jc w:val="both"/>
        <w:rPr>
          <w:sz w:val="22"/>
          <w:lang w:val="en-US"/>
        </w:rPr>
      </w:pPr>
    </w:p>
    <w:p w14:paraId="52B08C37" w14:textId="25A6F9F0" w:rsidR="003751F8" w:rsidRDefault="003751F8" w:rsidP="003751F8">
      <w:pPr>
        <w:spacing w:afterLines="50" w:after="120"/>
        <w:jc w:val="both"/>
        <w:rPr>
          <w:sz w:val="22"/>
          <w:lang w:val="en-US"/>
        </w:rPr>
      </w:pPr>
      <w:r w:rsidRPr="003E05B0">
        <w:rPr>
          <w:rFonts w:eastAsia="ＭＳ 明朝" w:hint="eastAsia"/>
          <w:sz w:val="22"/>
          <w:szCs w:val="22"/>
          <w:lang w:val="en-US"/>
        </w:rPr>
        <w:t xml:space="preserve">At the </w:t>
      </w:r>
      <w:r>
        <w:rPr>
          <w:rFonts w:eastAsia="ＭＳ 明朝" w:hint="eastAsia"/>
          <w:sz w:val="22"/>
          <w:szCs w:val="22"/>
          <w:lang w:val="en-US"/>
        </w:rPr>
        <w:t>RAN4#</w:t>
      </w:r>
      <w:r>
        <w:rPr>
          <w:rFonts w:eastAsia="ＭＳ 明朝"/>
          <w:sz w:val="22"/>
          <w:szCs w:val="22"/>
          <w:lang w:val="en-US"/>
        </w:rPr>
        <w:t>87</w:t>
      </w:r>
      <w:r w:rsidRPr="003E05B0">
        <w:rPr>
          <w:rFonts w:eastAsia="ＭＳ 明朝" w:hint="eastAsia"/>
          <w:sz w:val="22"/>
          <w:szCs w:val="22"/>
          <w:lang w:val="en-US"/>
        </w:rPr>
        <w:t xml:space="preserve"> meeting, RAN4 discussed on the remaining </w:t>
      </w:r>
      <w:r>
        <w:rPr>
          <w:rFonts w:eastAsia="ＭＳ 明朝" w:hint="eastAsia"/>
          <w:sz w:val="22"/>
          <w:szCs w:val="22"/>
          <w:lang w:val="en-US"/>
        </w:rPr>
        <w:t xml:space="preserve">issues for </w:t>
      </w:r>
      <w:r>
        <w:rPr>
          <w:rFonts w:eastAsia="ＭＳ 明朝"/>
          <w:sz w:val="22"/>
          <w:szCs w:val="22"/>
          <w:lang w:val="en-US"/>
        </w:rPr>
        <w:t>scheduling availability</w:t>
      </w:r>
      <w:r>
        <w:rPr>
          <w:rFonts w:eastAsia="ＭＳ 明朝" w:hint="eastAsia"/>
          <w:sz w:val="22"/>
          <w:szCs w:val="22"/>
          <w:lang w:val="en-US"/>
        </w:rPr>
        <w:t>,</w:t>
      </w:r>
      <w:r w:rsidRPr="003E05B0">
        <w:rPr>
          <w:rFonts w:eastAsia="ＭＳ 明朝" w:hint="eastAsia"/>
          <w:sz w:val="22"/>
          <w:szCs w:val="22"/>
          <w:lang w:val="en-US"/>
        </w:rPr>
        <w:t xml:space="preserve"> an</w:t>
      </w:r>
      <w:r>
        <w:rPr>
          <w:rFonts w:eastAsia="ＭＳ 明朝" w:hint="eastAsia"/>
          <w:sz w:val="22"/>
          <w:szCs w:val="22"/>
          <w:lang w:val="en-US"/>
        </w:rPr>
        <w:t xml:space="preserve">d </w:t>
      </w:r>
      <w:r>
        <w:rPr>
          <w:rFonts w:eastAsia="ＭＳ 明朝"/>
          <w:sz w:val="22"/>
          <w:szCs w:val="22"/>
          <w:lang w:val="en-US"/>
        </w:rPr>
        <w:t>RAN4 made following agreement</w:t>
      </w:r>
      <w:r>
        <w:rPr>
          <w:rFonts w:eastAsia="ＭＳ 明朝" w:hint="eastAsia"/>
          <w:sz w:val="22"/>
          <w:szCs w:val="22"/>
          <w:lang w:val="en-US"/>
        </w:rPr>
        <w:t xml:space="preserve"> [2].</w:t>
      </w:r>
    </w:p>
    <w:tbl>
      <w:tblPr>
        <w:tblStyle w:val="aff3"/>
        <w:tblW w:w="0" w:type="auto"/>
        <w:tblLook w:val="04A0" w:firstRow="1" w:lastRow="0" w:firstColumn="1" w:lastColumn="0" w:noHBand="0" w:noVBand="1"/>
      </w:tblPr>
      <w:tblGrid>
        <w:gridCol w:w="10170"/>
      </w:tblGrid>
      <w:tr w:rsidR="003751F8" w14:paraId="04ABDF5A" w14:textId="77777777" w:rsidTr="00BB00FB">
        <w:tc>
          <w:tcPr>
            <w:tcW w:w="10170" w:type="dxa"/>
          </w:tcPr>
          <w:p w14:paraId="5A000B7F" w14:textId="77777777" w:rsidR="003751F8" w:rsidRPr="000A05BE" w:rsidRDefault="003751F8" w:rsidP="00BB00FB">
            <w:pPr>
              <w:rPr>
                <w:rFonts w:eastAsia="SimSun"/>
                <w:b/>
                <w:sz w:val="22"/>
                <w:szCs w:val="22"/>
                <w:u w:val="single"/>
                <w:lang w:val="en-US" w:eastAsia="zh-CN"/>
              </w:rPr>
            </w:pPr>
            <w:r w:rsidRPr="000A05BE">
              <w:rPr>
                <w:rFonts w:eastAsia="SimSun"/>
                <w:b/>
                <w:sz w:val="22"/>
                <w:szCs w:val="22"/>
                <w:u w:val="single"/>
                <w:lang w:val="en-US" w:eastAsia="zh-CN"/>
              </w:rPr>
              <w:t>Agreements</w:t>
            </w:r>
            <w:r>
              <w:rPr>
                <w:rFonts w:eastAsia="SimSun"/>
                <w:b/>
                <w:sz w:val="22"/>
                <w:szCs w:val="22"/>
                <w:u w:val="single"/>
                <w:lang w:val="en-US" w:eastAsia="zh-CN"/>
              </w:rPr>
              <w:t xml:space="preserve"> </w:t>
            </w:r>
            <w:r>
              <w:rPr>
                <w:rFonts w:eastAsiaTheme="minorEastAsia" w:hint="eastAsia"/>
                <w:b/>
                <w:sz w:val="22"/>
                <w:szCs w:val="22"/>
                <w:u w:val="single"/>
                <w:lang w:val="en-US"/>
              </w:rPr>
              <w:t>(</w:t>
            </w:r>
            <w:r>
              <w:rPr>
                <w:rFonts w:eastAsiaTheme="minorEastAsia"/>
                <w:b/>
                <w:sz w:val="22"/>
                <w:szCs w:val="22"/>
                <w:u w:val="single"/>
                <w:lang w:val="en-US"/>
              </w:rPr>
              <w:t>RAN4#87</w:t>
            </w:r>
            <w:r>
              <w:rPr>
                <w:rFonts w:eastAsiaTheme="minorEastAsia" w:hint="eastAsia"/>
                <w:b/>
                <w:sz w:val="22"/>
                <w:szCs w:val="22"/>
                <w:u w:val="single"/>
                <w:lang w:val="en-US"/>
              </w:rPr>
              <w:t>)</w:t>
            </w:r>
            <w:r w:rsidRPr="000A05BE">
              <w:rPr>
                <w:rFonts w:eastAsia="SimSun"/>
                <w:b/>
                <w:sz w:val="22"/>
                <w:szCs w:val="22"/>
                <w:u w:val="single"/>
                <w:lang w:val="en-US" w:eastAsia="zh-CN"/>
              </w:rPr>
              <w:t>:</w:t>
            </w:r>
          </w:p>
          <w:p w14:paraId="4EC5E818"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RAN4 defines requirements regarding scheduling availability during SSB based L3 measurement, SSB based RLM, CSI-RS based RLM, SSB based L1-RSRP measurement, CSI-RS based L1-RSRP measurement, SSB based beam failure detection and CSI-RS based beam failure detection in Rel-15.</w:t>
            </w:r>
          </w:p>
          <w:p w14:paraId="1965BC35" w14:textId="77777777" w:rsidR="003751F8" w:rsidRPr="000A05BE" w:rsidRDefault="003751F8" w:rsidP="00BB00FB">
            <w:pPr>
              <w:numPr>
                <w:ilvl w:val="1"/>
                <w:numId w:val="29"/>
              </w:numPr>
              <w:rPr>
                <w:rFonts w:eastAsia="SimSun"/>
                <w:sz w:val="22"/>
                <w:szCs w:val="22"/>
                <w:highlight w:val="green"/>
                <w:lang w:val="en-US" w:eastAsia="zh-CN"/>
              </w:rPr>
            </w:pPr>
            <w:r w:rsidRPr="000A05BE">
              <w:rPr>
                <w:rFonts w:eastAsia="SimSun"/>
                <w:sz w:val="22"/>
                <w:szCs w:val="22"/>
                <w:highlight w:val="green"/>
                <w:lang w:val="en-US" w:eastAsia="zh-CN"/>
              </w:rPr>
              <w:t>RAN4 also defines requirements regarding scheduling availability during CSI-RS based L3 measurement if RRM requirements for CSI-RS based L3 measurement are defined in Rel-15.</w:t>
            </w:r>
          </w:p>
          <w:p w14:paraId="6EF20EC6"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For requirements regarding scheduling availability during SSB based RLM, CSI-RS based RLM, SSB based L1-RSRP measurement, CSI-RS based L1-RSRP measurement, SSB based beam failure detection and CSI-RS based beam failure detection, scheduling restriction due to those procedures is not applied to any other symbols than RS symbols to be monitored.</w:t>
            </w:r>
          </w:p>
          <w:p w14:paraId="572DB3BF"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Scheduling restriction due to different numerology aspect is applied during SSB based RLM, BFD and L1-</w:t>
            </w:r>
            <w:r w:rsidRPr="000A05BE">
              <w:rPr>
                <w:rFonts w:eastAsia="SimSun"/>
                <w:sz w:val="22"/>
                <w:szCs w:val="22"/>
                <w:highlight w:val="green"/>
                <w:lang w:val="en-US" w:eastAsia="zh-CN"/>
              </w:rPr>
              <w:lastRenderedPageBreak/>
              <w:t xml:space="preserve">RSRP measurement as well as SSB based L3 measurement, i.e., for UE not supporting </w:t>
            </w:r>
            <w:r w:rsidRPr="000A05BE">
              <w:rPr>
                <w:rFonts w:eastAsia="SimSun"/>
                <w:i/>
                <w:sz w:val="22"/>
                <w:szCs w:val="22"/>
                <w:highlight w:val="green"/>
                <w:lang w:val="en-US" w:eastAsia="zh-CN"/>
              </w:rPr>
              <w:t xml:space="preserve">simultaneousRxDataSSB-DiffNumerology </w:t>
            </w:r>
            <w:r w:rsidRPr="000A05BE">
              <w:rPr>
                <w:rFonts w:eastAsia="SimSun"/>
                <w:sz w:val="22"/>
                <w:szCs w:val="22"/>
                <w:highlight w:val="green"/>
                <w:lang w:val="en-US" w:eastAsia="zh-CN"/>
              </w:rPr>
              <w:t>capability.</w:t>
            </w:r>
          </w:p>
          <w:p w14:paraId="0F557CEF"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Scheduling restriction due to Rx beamforming aspect is applied during CSI-RS based L1-RSRP measurement on FR2 serving cell when repetition of CSI-RS resource set is on.</w:t>
            </w:r>
          </w:p>
          <w:p w14:paraId="5DA6886E"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When UE performs RLM, BFD and/or L1-RSRP measurement on FR1 serving cell, same scheduling restriction applies to all serving cells in the same band and no scheduling restriction applies to all serving cells in the different band in FR1 and FR2..</w:t>
            </w:r>
          </w:p>
          <w:p w14:paraId="58CCD939" w14:textId="77777777" w:rsidR="003751F8" w:rsidRPr="000A05BE" w:rsidRDefault="003751F8" w:rsidP="00BB00FB">
            <w:pPr>
              <w:numPr>
                <w:ilvl w:val="0"/>
                <w:numId w:val="29"/>
              </w:numPr>
              <w:rPr>
                <w:rFonts w:eastAsia="SimSun"/>
                <w:sz w:val="22"/>
                <w:szCs w:val="22"/>
                <w:highlight w:val="green"/>
                <w:lang w:val="en-US" w:eastAsia="zh-CN"/>
              </w:rPr>
            </w:pPr>
            <w:r w:rsidRPr="000A05BE">
              <w:rPr>
                <w:rFonts w:eastAsia="SimSun"/>
                <w:sz w:val="22"/>
                <w:szCs w:val="22"/>
                <w:highlight w:val="green"/>
                <w:lang w:val="en-US" w:eastAsia="zh-CN"/>
              </w:rPr>
              <w:t>When UE performs RLM, BFD and/or L1-RSRP measurement on FR2 serving cell, same scheduling restriction applies to all serving cells in the same band and no scheduling restriction applies to all serving cells in FR1.</w:t>
            </w:r>
          </w:p>
          <w:p w14:paraId="45B643D0" w14:textId="77777777" w:rsidR="003751F8" w:rsidRPr="000A05BE" w:rsidRDefault="003751F8" w:rsidP="00BB00FB">
            <w:pPr>
              <w:rPr>
                <w:rFonts w:eastAsia="SimSun"/>
                <w:sz w:val="22"/>
                <w:szCs w:val="22"/>
                <w:highlight w:val="green"/>
                <w:lang w:val="en-US" w:eastAsia="zh-CN"/>
              </w:rPr>
            </w:pPr>
          </w:p>
          <w:p w14:paraId="7C544FCF" w14:textId="77777777" w:rsidR="003751F8" w:rsidRPr="000A05BE" w:rsidRDefault="003751F8" w:rsidP="00BB00FB">
            <w:pPr>
              <w:numPr>
                <w:ilvl w:val="0"/>
                <w:numId w:val="30"/>
              </w:numPr>
              <w:rPr>
                <w:rFonts w:eastAsia="SimSun"/>
                <w:sz w:val="22"/>
                <w:szCs w:val="22"/>
                <w:highlight w:val="green"/>
                <w:lang w:val="en-US" w:eastAsia="zh-CN"/>
              </w:rPr>
            </w:pPr>
            <w:r w:rsidRPr="000A05BE">
              <w:rPr>
                <w:rFonts w:eastAsia="SimSun"/>
                <w:sz w:val="22"/>
                <w:szCs w:val="22"/>
                <w:highlight w:val="green"/>
                <w:lang w:val="en-US" w:eastAsia="zh-CN"/>
              </w:rPr>
              <w:t xml:space="preserve">When UE performs SSB based L1-RSRP measurement in FR2, </w:t>
            </w:r>
          </w:p>
          <w:p w14:paraId="4986C2D1" w14:textId="77777777" w:rsidR="003751F8" w:rsidRPr="000A05BE" w:rsidRDefault="003751F8" w:rsidP="00BB00FB">
            <w:pPr>
              <w:numPr>
                <w:ilvl w:val="1"/>
                <w:numId w:val="30"/>
              </w:numPr>
              <w:rPr>
                <w:rFonts w:eastAsia="SimSun"/>
                <w:sz w:val="22"/>
                <w:szCs w:val="22"/>
                <w:highlight w:val="green"/>
                <w:lang w:val="en-US" w:eastAsia="zh-CN"/>
              </w:rPr>
            </w:pPr>
            <w:r w:rsidRPr="000A05BE">
              <w:rPr>
                <w:rFonts w:eastAsia="SimSun"/>
                <w:sz w:val="22"/>
                <w:szCs w:val="22"/>
                <w:highlight w:val="green"/>
                <w:lang w:val="en-US" w:eastAsia="zh-CN"/>
              </w:rPr>
              <w:t>scheduling restriction applies to RS symbols to be monitored</w:t>
            </w:r>
          </w:p>
          <w:p w14:paraId="51ECA743" w14:textId="77777777" w:rsidR="003751F8" w:rsidRPr="005A39EB" w:rsidRDefault="003751F8" w:rsidP="00BB00FB">
            <w:pPr>
              <w:numPr>
                <w:ilvl w:val="0"/>
                <w:numId w:val="30"/>
              </w:numPr>
              <w:overflowPunct/>
              <w:autoSpaceDE/>
              <w:autoSpaceDN/>
              <w:adjustRightInd/>
              <w:spacing w:afterLines="50" w:after="120"/>
              <w:jc w:val="both"/>
              <w:textAlignment w:val="auto"/>
              <w:rPr>
                <w:rFonts w:eastAsia="SimSun"/>
                <w:sz w:val="22"/>
                <w:szCs w:val="22"/>
                <w:highlight w:val="green"/>
                <w:lang w:val="en-US"/>
              </w:rPr>
            </w:pPr>
            <w:r w:rsidRPr="005A39EB">
              <w:rPr>
                <w:rFonts w:eastAsia="SimSun"/>
                <w:sz w:val="22"/>
                <w:szCs w:val="22"/>
                <w:highlight w:val="green"/>
                <w:lang w:val="en-US"/>
              </w:rPr>
              <w:t>Scheduling restriction due to different numerology aspect does not need to be defined for CSI-RS based RLM, BFD and L1-RSRP measurement since CSI-RS resources for RLM, BFD and/or L1-RSRP measurement are configured per BWP and SCS of CSI-RS resources is the SCS of corresponding BWP.</w:t>
            </w:r>
          </w:p>
          <w:p w14:paraId="7ED99F49" w14:textId="77777777" w:rsidR="003751F8" w:rsidRPr="005A39EB" w:rsidRDefault="003751F8" w:rsidP="00BB00FB">
            <w:pPr>
              <w:overflowPunct/>
              <w:autoSpaceDE/>
              <w:autoSpaceDN/>
              <w:adjustRightInd/>
              <w:spacing w:afterLines="50" w:after="120"/>
              <w:jc w:val="both"/>
              <w:textAlignment w:val="auto"/>
              <w:rPr>
                <w:rFonts w:eastAsia="SimSun"/>
                <w:sz w:val="22"/>
                <w:szCs w:val="22"/>
                <w:highlight w:val="green"/>
                <w:lang w:val="en-US" w:eastAsia="zh-CN"/>
              </w:rPr>
            </w:pPr>
          </w:p>
          <w:p w14:paraId="7DC0AD93" w14:textId="77777777" w:rsidR="003751F8" w:rsidRPr="000A05BE" w:rsidRDefault="003751F8" w:rsidP="00BB00FB">
            <w:pPr>
              <w:numPr>
                <w:ilvl w:val="0"/>
                <w:numId w:val="30"/>
              </w:numPr>
              <w:overflowPunct/>
              <w:autoSpaceDE/>
              <w:autoSpaceDN/>
              <w:adjustRightInd/>
              <w:spacing w:afterLines="50" w:after="120"/>
              <w:jc w:val="both"/>
              <w:textAlignment w:val="auto"/>
              <w:rPr>
                <w:rFonts w:eastAsia="SimSun"/>
                <w:sz w:val="22"/>
                <w:szCs w:val="22"/>
                <w:highlight w:val="green"/>
                <w:lang w:val="en-US"/>
              </w:rPr>
            </w:pPr>
            <w:r w:rsidRPr="000A05BE">
              <w:rPr>
                <w:rFonts w:eastAsia="SimSun"/>
                <w:sz w:val="22"/>
                <w:szCs w:val="22"/>
                <w:highlight w:val="green"/>
                <w:lang w:val="en-US"/>
              </w:rPr>
              <w:t xml:space="preserve">When UE performs SSB based RLM, CSI-RS based RLM, SSB-based BFD or CSI-RS based BFD in FR2, </w:t>
            </w:r>
          </w:p>
          <w:p w14:paraId="63CFDC8F" w14:textId="77777777" w:rsidR="003751F8" w:rsidRPr="000A05BE" w:rsidRDefault="003751F8" w:rsidP="00BB00FB">
            <w:pPr>
              <w:numPr>
                <w:ilvl w:val="1"/>
                <w:numId w:val="30"/>
              </w:numPr>
              <w:overflowPunct/>
              <w:autoSpaceDE/>
              <w:autoSpaceDN/>
              <w:adjustRightInd/>
              <w:spacing w:afterLines="50" w:after="120"/>
              <w:jc w:val="both"/>
              <w:textAlignment w:val="auto"/>
              <w:rPr>
                <w:rFonts w:eastAsia="SimSun"/>
                <w:sz w:val="22"/>
                <w:szCs w:val="22"/>
                <w:highlight w:val="green"/>
                <w:lang w:val="en-US"/>
              </w:rPr>
            </w:pPr>
            <w:r w:rsidRPr="000A05BE">
              <w:rPr>
                <w:rFonts w:eastAsia="SimSun"/>
                <w:sz w:val="22"/>
                <w:szCs w:val="22"/>
                <w:highlight w:val="green"/>
                <w:lang w:val="en-US"/>
              </w:rPr>
              <w:t>scheduling restriction applies to RS symbols to be monitored</w:t>
            </w:r>
            <w:r w:rsidRPr="000A05BE">
              <w:rPr>
                <w:rFonts w:eastAsia="SimSun"/>
                <w:sz w:val="22"/>
                <w:szCs w:val="22"/>
                <w:highlight w:val="green"/>
                <w:lang w:val="en-US" w:eastAsia="zh-CN"/>
              </w:rPr>
              <w:t>, except for RMSI PDCCH/PDSCH and PDCCH/PDSCH which is not required to receive by RRC_connected state.</w:t>
            </w:r>
          </w:p>
          <w:p w14:paraId="384D330A" w14:textId="77777777" w:rsidR="003751F8" w:rsidRPr="000A05BE" w:rsidRDefault="003751F8" w:rsidP="00BB00FB">
            <w:pPr>
              <w:numPr>
                <w:ilvl w:val="1"/>
                <w:numId w:val="30"/>
              </w:numPr>
              <w:overflowPunct/>
              <w:autoSpaceDE/>
              <w:autoSpaceDN/>
              <w:adjustRightInd/>
              <w:spacing w:afterLines="50" w:after="120"/>
              <w:jc w:val="both"/>
              <w:textAlignment w:val="auto"/>
              <w:rPr>
                <w:rFonts w:eastAsia="SimSun"/>
                <w:highlight w:val="green"/>
                <w:lang w:val="en-US"/>
              </w:rPr>
            </w:pPr>
            <w:r w:rsidRPr="000A05BE">
              <w:rPr>
                <w:rFonts w:eastAsia="SimSun"/>
                <w:sz w:val="22"/>
                <w:szCs w:val="22"/>
                <w:highlight w:val="green"/>
                <w:lang w:val="en-US" w:eastAsia="zh-CN"/>
              </w:rPr>
              <w:t>FFS whether or not scheduling restriction applies to other serving cells in the same band in case of intra-band CA</w:t>
            </w:r>
          </w:p>
        </w:tc>
      </w:tr>
    </w:tbl>
    <w:p w14:paraId="50A43591" w14:textId="77777777" w:rsidR="003751F8" w:rsidRPr="005A39EB" w:rsidRDefault="003751F8" w:rsidP="003751F8">
      <w:pPr>
        <w:spacing w:afterLines="50" w:after="120"/>
        <w:jc w:val="both"/>
        <w:rPr>
          <w:sz w:val="22"/>
          <w:lang w:val="en-US"/>
        </w:rPr>
      </w:pPr>
    </w:p>
    <w:p w14:paraId="46A7EC85" w14:textId="079A13F4" w:rsidR="003751F8" w:rsidRDefault="003751F8" w:rsidP="003751F8">
      <w:pPr>
        <w:spacing w:afterLines="50" w:after="120"/>
        <w:jc w:val="both"/>
        <w:rPr>
          <w:sz w:val="22"/>
          <w:lang w:val="en-US"/>
        </w:rPr>
      </w:pPr>
      <w:r>
        <w:rPr>
          <w:rFonts w:eastAsia="ＭＳ 明朝"/>
          <w:sz w:val="22"/>
          <w:szCs w:val="22"/>
          <w:lang w:val="en-US"/>
        </w:rPr>
        <w:t>In addition to above agreements</w:t>
      </w:r>
      <w:r w:rsidRPr="003E05B0">
        <w:rPr>
          <w:rFonts w:eastAsia="ＭＳ 明朝" w:hint="eastAsia"/>
          <w:sz w:val="22"/>
          <w:szCs w:val="22"/>
          <w:lang w:val="en-US"/>
        </w:rPr>
        <w:t xml:space="preserve">, RAN4 discussed on the </w:t>
      </w:r>
      <w:r>
        <w:rPr>
          <w:rFonts w:eastAsia="ＭＳ 明朝"/>
          <w:sz w:val="22"/>
          <w:szCs w:val="22"/>
          <w:lang w:val="en-US"/>
        </w:rPr>
        <w:t>above FFS</w:t>
      </w:r>
      <w:r>
        <w:rPr>
          <w:rFonts w:eastAsia="ＭＳ 明朝" w:hint="eastAsia"/>
          <w:sz w:val="22"/>
          <w:szCs w:val="22"/>
          <w:lang w:val="en-US"/>
        </w:rPr>
        <w:t xml:space="preserve">, </w:t>
      </w:r>
      <w:r w:rsidR="00EF5EE1">
        <w:rPr>
          <w:rFonts w:hint="eastAsia"/>
        </w:rPr>
        <w:t>i.e., whether or not scheduling restriction applies to other serving cells in the same band in case of intra-band CA</w:t>
      </w:r>
      <w:r w:rsidR="00EF5EE1">
        <w:t>,</w:t>
      </w:r>
      <w:r w:rsidR="00EF5EE1" w:rsidRPr="003E05B0">
        <w:rPr>
          <w:rFonts w:eastAsia="ＭＳ 明朝" w:hint="eastAsia"/>
          <w:sz w:val="22"/>
          <w:szCs w:val="22"/>
          <w:lang w:val="en-US"/>
        </w:rPr>
        <w:t xml:space="preserve"> </w:t>
      </w:r>
      <w:r w:rsidRPr="003E05B0">
        <w:rPr>
          <w:rFonts w:eastAsia="ＭＳ 明朝" w:hint="eastAsia"/>
          <w:sz w:val="22"/>
          <w:szCs w:val="22"/>
          <w:lang w:val="en-US"/>
        </w:rPr>
        <w:t>an</w:t>
      </w:r>
      <w:r>
        <w:rPr>
          <w:rFonts w:eastAsia="ＭＳ 明朝" w:hint="eastAsia"/>
          <w:sz w:val="22"/>
          <w:szCs w:val="22"/>
          <w:lang w:val="en-US"/>
        </w:rPr>
        <w:t>d following CR was a</w:t>
      </w:r>
      <w:bookmarkStart w:id="3" w:name="_GoBack"/>
      <w:bookmarkEnd w:id="3"/>
      <w:r>
        <w:rPr>
          <w:rFonts w:eastAsia="ＭＳ 明朝" w:hint="eastAsia"/>
          <w:sz w:val="22"/>
          <w:szCs w:val="22"/>
          <w:lang w:val="en-US"/>
        </w:rPr>
        <w:t xml:space="preserve">greed </w:t>
      </w:r>
      <w:r>
        <w:rPr>
          <w:rFonts w:eastAsia="ＭＳ 明朝"/>
          <w:sz w:val="22"/>
          <w:szCs w:val="22"/>
          <w:lang w:val="en-US"/>
        </w:rPr>
        <w:t xml:space="preserve">in the </w:t>
      </w:r>
      <w:r w:rsidR="00EF5EE1">
        <w:rPr>
          <w:rFonts w:eastAsia="ＭＳ 明朝"/>
          <w:sz w:val="22"/>
          <w:szCs w:val="22"/>
          <w:lang w:val="en-US"/>
        </w:rPr>
        <w:t>RAN4 NR-AH#1807</w:t>
      </w:r>
      <w:r>
        <w:rPr>
          <w:rFonts w:eastAsia="ＭＳ 明朝"/>
          <w:sz w:val="22"/>
          <w:szCs w:val="22"/>
          <w:lang w:val="en-US"/>
        </w:rPr>
        <w:t xml:space="preserve">meeting </w:t>
      </w:r>
      <w:r>
        <w:rPr>
          <w:rFonts w:eastAsia="ＭＳ 明朝" w:hint="eastAsia"/>
          <w:sz w:val="22"/>
          <w:szCs w:val="22"/>
          <w:lang w:val="en-US"/>
        </w:rPr>
        <w:t>[3]</w:t>
      </w:r>
      <w:r>
        <w:rPr>
          <w:rFonts w:eastAsia="ＭＳ 明朝"/>
          <w:sz w:val="22"/>
          <w:szCs w:val="22"/>
          <w:lang w:val="en-US"/>
        </w:rPr>
        <w:t>, [4]</w:t>
      </w:r>
      <w:r>
        <w:rPr>
          <w:rFonts w:eastAsia="ＭＳ 明朝" w:hint="eastAsia"/>
          <w:sz w:val="22"/>
          <w:szCs w:val="22"/>
          <w:lang w:val="en-US"/>
        </w:rPr>
        <w:t>.</w:t>
      </w:r>
    </w:p>
    <w:tbl>
      <w:tblPr>
        <w:tblStyle w:val="aff3"/>
        <w:tblW w:w="0" w:type="auto"/>
        <w:tblLook w:val="04A0" w:firstRow="1" w:lastRow="0" w:firstColumn="1" w:lastColumn="0" w:noHBand="0" w:noVBand="1"/>
      </w:tblPr>
      <w:tblGrid>
        <w:gridCol w:w="10170"/>
      </w:tblGrid>
      <w:tr w:rsidR="003751F8" w14:paraId="69B4A38F" w14:textId="77777777" w:rsidTr="00BB00FB">
        <w:tc>
          <w:tcPr>
            <w:tcW w:w="10170" w:type="dxa"/>
          </w:tcPr>
          <w:p w14:paraId="332972EC" w14:textId="77777777" w:rsidR="003751F8" w:rsidRPr="008830FE" w:rsidRDefault="003751F8" w:rsidP="00BB00FB">
            <w:pPr>
              <w:keepNext/>
              <w:keepLines/>
              <w:spacing w:before="120"/>
              <w:ind w:left="1418" w:hanging="1418"/>
              <w:outlineLvl w:val="3"/>
              <w:rPr>
                <w:rFonts w:ascii="Arial" w:hAnsi="Arial"/>
                <w:sz w:val="22"/>
                <w:szCs w:val="22"/>
              </w:rPr>
            </w:pPr>
            <w:r w:rsidRPr="008830FE">
              <w:rPr>
                <w:rFonts w:ascii="Arial" w:hAnsi="Arial"/>
                <w:sz w:val="22"/>
                <w:szCs w:val="22"/>
              </w:rPr>
              <w:lastRenderedPageBreak/>
              <w:t>CR for remaining issues for RLM (R4-1809534)</w:t>
            </w:r>
          </w:p>
          <w:p w14:paraId="582AA1F2" w14:textId="77777777" w:rsidR="003751F8" w:rsidRPr="008830FE" w:rsidRDefault="003751F8" w:rsidP="00BB00FB">
            <w:pPr>
              <w:keepNext/>
              <w:keepLines/>
              <w:spacing w:before="120"/>
              <w:ind w:left="1418" w:hanging="1418"/>
              <w:outlineLvl w:val="3"/>
              <w:rPr>
                <w:rFonts w:ascii="Arial" w:hAnsi="Arial"/>
                <w:sz w:val="22"/>
                <w:szCs w:val="22"/>
              </w:rPr>
            </w:pPr>
            <w:r w:rsidRPr="008830FE">
              <w:rPr>
                <w:rFonts w:ascii="Arial" w:hAnsi="Arial"/>
                <w:sz w:val="22"/>
                <w:szCs w:val="22"/>
              </w:rPr>
              <w:t>[…]</w:t>
            </w:r>
          </w:p>
          <w:p w14:paraId="272E514C" w14:textId="77777777" w:rsidR="003751F8" w:rsidRPr="00C865E8" w:rsidRDefault="003751F8" w:rsidP="00BB00FB">
            <w:pPr>
              <w:rPr>
                <w:sz w:val="22"/>
                <w:szCs w:val="22"/>
                <w:lang w:eastAsia="zh-CN"/>
              </w:rPr>
            </w:pPr>
            <w:r w:rsidRPr="008830FE">
              <w:rPr>
                <w:sz w:val="22"/>
                <w:szCs w:val="22"/>
                <w:lang w:eastAsia="zh-CN"/>
              </w:rPr>
              <w:t>When intra</w:t>
            </w:r>
            <w:r w:rsidRPr="008830FE">
              <w:rPr>
                <w:rFonts w:hint="eastAsia"/>
                <w:sz w:val="22"/>
                <w:szCs w:val="22"/>
                <w:lang w:eastAsia="zh-CN"/>
              </w:rPr>
              <w:t>-</w:t>
            </w:r>
            <w:r w:rsidRPr="008830FE">
              <w:rPr>
                <w:sz w:val="22"/>
                <w:szCs w:val="22"/>
                <w:lang w:eastAsia="zh-CN"/>
              </w:rPr>
              <w:t>band carrier aggregation is perfo</w:t>
            </w:r>
            <w:r w:rsidRPr="008830FE">
              <w:rPr>
                <w:rFonts w:hint="eastAsia"/>
                <w:sz w:val="22"/>
                <w:szCs w:val="22"/>
                <w:lang w:eastAsia="zh-CN"/>
              </w:rPr>
              <w:t>r</w:t>
            </w:r>
            <w:r w:rsidRPr="008830FE">
              <w:rPr>
                <w:sz w:val="22"/>
                <w:szCs w:val="22"/>
                <w:lang w:eastAsia="zh-CN"/>
              </w:rPr>
              <w:t>med, for other serving cells on the band than FR2 serving PCell or PSCell in the same band, the following scheduling restriction applies due to radio link monitoring on an FR2 serving PCell and/or PSCell</w:t>
            </w:r>
            <w:r w:rsidRPr="00C865E8">
              <w:rPr>
                <w:sz w:val="22"/>
                <w:szCs w:val="22"/>
                <w:lang w:eastAsia="zh-CN"/>
              </w:rPr>
              <w:t>.</w:t>
            </w:r>
          </w:p>
          <w:p w14:paraId="36F1A08F" w14:textId="77777777" w:rsidR="003751F8" w:rsidRPr="004D020B" w:rsidRDefault="003751F8" w:rsidP="00BB00FB">
            <w:pPr>
              <w:ind w:left="568" w:hanging="284"/>
              <w:rPr>
                <w:sz w:val="22"/>
                <w:szCs w:val="22"/>
                <w:lang w:eastAsia="zh-CN"/>
              </w:rPr>
            </w:pPr>
            <w:r w:rsidRPr="00C865E8">
              <w:rPr>
                <w:sz w:val="22"/>
                <w:szCs w:val="22"/>
                <w:lang w:val="en-US" w:eastAsia="zh-CN"/>
              </w:rPr>
              <w:t>-</w:t>
            </w:r>
            <w:r w:rsidRPr="00C865E8">
              <w:rPr>
                <w:sz w:val="22"/>
                <w:szCs w:val="22"/>
                <w:lang w:val="en-US" w:eastAsia="zh-CN"/>
              </w:rPr>
              <w:tab/>
              <w:t>If the</w:t>
            </w:r>
            <w:r w:rsidRPr="008B06B0">
              <w:rPr>
                <w:sz w:val="22"/>
                <w:szCs w:val="22"/>
                <w:lang w:val="en-US" w:eastAsia="zh-CN"/>
              </w:rPr>
              <w:t xml:space="preserve"> RLM-RS is type-D QCLed with active TCI state for PDCCH/PDSCH, and N=1</w:t>
            </w:r>
            <w:r w:rsidRPr="004D020B">
              <w:rPr>
                <w:sz w:val="22"/>
                <w:szCs w:val="22"/>
                <w:lang w:val="en-US" w:eastAsia="zh-CN"/>
              </w:rPr>
              <w:t xml:space="preserve"> applies for the RLM-RS as specified in section 8.1.2.2 if the RLM-RS is SSB and in section 8.1.3.2 if the RLM-RS is CSI-RS </w:t>
            </w:r>
          </w:p>
          <w:p w14:paraId="6EA96085" w14:textId="77777777" w:rsidR="003751F8" w:rsidRPr="004D020B" w:rsidRDefault="003751F8" w:rsidP="00BB00FB">
            <w:pPr>
              <w:ind w:left="852" w:hanging="284"/>
              <w:rPr>
                <w:sz w:val="22"/>
                <w:szCs w:val="22"/>
                <w:lang w:val="en-US" w:eastAsia="zh-CN"/>
              </w:rPr>
            </w:pPr>
            <w:r w:rsidRPr="004D020B">
              <w:rPr>
                <w:sz w:val="22"/>
                <w:szCs w:val="22"/>
                <w:lang w:val="en-US" w:eastAsia="zh-CN"/>
              </w:rPr>
              <w:t>-</w:t>
            </w:r>
            <w:r w:rsidRPr="004D020B">
              <w:rPr>
                <w:sz w:val="22"/>
                <w:szCs w:val="22"/>
                <w:lang w:val="en-US" w:eastAsia="zh-CN"/>
              </w:rPr>
              <w:tab/>
            </w:r>
            <w:r w:rsidRPr="004D020B">
              <w:rPr>
                <w:sz w:val="22"/>
                <w:szCs w:val="22"/>
                <w:lang w:val="en-US"/>
              </w:rPr>
              <w:t>There are no scheduling restrictions due to radio link monitoring performed with a same subcarrier spacing as PDSCH/PDCCH on FR2.</w:t>
            </w:r>
            <w:r w:rsidRPr="004D020B">
              <w:rPr>
                <w:sz w:val="22"/>
                <w:szCs w:val="22"/>
                <w:lang w:val="en-US" w:eastAsia="zh-CN"/>
              </w:rPr>
              <w:t xml:space="preserve"> </w:t>
            </w:r>
          </w:p>
          <w:p w14:paraId="72E8AE99" w14:textId="77777777" w:rsidR="003751F8" w:rsidRPr="00690EB0" w:rsidRDefault="003751F8" w:rsidP="00BB00FB">
            <w:pPr>
              <w:ind w:left="852" w:hanging="284"/>
              <w:rPr>
                <w:sz w:val="22"/>
                <w:szCs w:val="22"/>
                <w:lang w:val="en-US"/>
              </w:rPr>
            </w:pPr>
            <w:r w:rsidRPr="004D020B">
              <w:rPr>
                <w:sz w:val="22"/>
                <w:szCs w:val="22"/>
                <w:lang w:val="en-US" w:eastAsia="zh-CN"/>
              </w:rPr>
              <w:t>-</w:t>
            </w:r>
            <w:r w:rsidRPr="004D020B">
              <w:rPr>
                <w:sz w:val="22"/>
                <w:szCs w:val="22"/>
                <w:lang w:val="en-US" w:eastAsia="zh-CN"/>
              </w:rPr>
              <w:tab/>
              <w:t>When performing radio link monitoring with</w:t>
            </w:r>
            <w:r w:rsidRPr="00EE16EA">
              <w:rPr>
                <w:sz w:val="22"/>
                <w:szCs w:val="22"/>
                <w:lang w:val="en-US" w:eastAsia="zh-CN"/>
              </w:rPr>
              <w:t xml:space="preserve"> a different subcarrier spacing than PDSCH/PDCCH, for </w:t>
            </w:r>
            <w:r w:rsidRPr="00EE16EA">
              <w:rPr>
                <w:sz w:val="22"/>
                <w:szCs w:val="22"/>
                <w:lang w:val="en-US"/>
              </w:rPr>
              <w:t xml:space="preserve">UE which support </w:t>
            </w:r>
            <w:r w:rsidRPr="00EE16EA">
              <w:rPr>
                <w:i/>
                <w:sz w:val="22"/>
                <w:szCs w:val="22"/>
                <w:lang w:val="en-US"/>
              </w:rPr>
              <w:t>simultaneousRxDataSSB-DiffNumerology</w:t>
            </w:r>
            <w:r w:rsidRPr="00EE16EA">
              <w:rPr>
                <w:sz w:val="22"/>
                <w:szCs w:val="22"/>
                <w:lang w:val="en-US"/>
              </w:rPr>
              <w:t xml:space="preserve"> [14] there are no restrictions on scheduling availability due to radio link monitoring. For UE which do not support </w:t>
            </w:r>
            <w:r w:rsidRPr="00EE16EA">
              <w:rPr>
                <w:i/>
                <w:sz w:val="22"/>
                <w:szCs w:val="22"/>
                <w:lang w:val="en-US"/>
              </w:rPr>
              <w:t>simultaneousRxDataSSB-DiffNumerology</w:t>
            </w:r>
            <w:r w:rsidRPr="00EE16EA">
              <w:rPr>
                <w:sz w:val="22"/>
                <w:szCs w:val="22"/>
                <w:lang w:val="en-US"/>
              </w:rPr>
              <w:t xml:space="preserve"> [14] the UE is not expected to transmit PUCCH/PUSCH or receive PDCCH/PDSCH on SSB symbols to be measured for radio link monitoring.</w:t>
            </w:r>
          </w:p>
          <w:p w14:paraId="637F0D27" w14:textId="77777777" w:rsidR="003751F8" w:rsidRPr="00690EB0" w:rsidRDefault="003751F8" w:rsidP="00BB00FB">
            <w:pPr>
              <w:ind w:left="568" w:hanging="284"/>
              <w:rPr>
                <w:sz w:val="22"/>
                <w:szCs w:val="22"/>
                <w:lang w:eastAsia="zh-CN"/>
              </w:rPr>
            </w:pPr>
            <w:r w:rsidRPr="00690EB0">
              <w:rPr>
                <w:sz w:val="22"/>
                <w:szCs w:val="22"/>
                <w:lang w:val="en-US" w:eastAsia="zh-CN"/>
              </w:rPr>
              <w:t>-</w:t>
            </w:r>
            <w:r w:rsidRPr="00690EB0">
              <w:rPr>
                <w:sz w:val="22"/>
                <w:szCs w:val="22"/>
                <w:lang w:val="en-US" w:eastAsia="zh-CN"/>
              </w:rPr>
              <w:tab/>
              <w:t xml:space="preserve">Otherwise  </w:t>
            </w:r>
          </w:p>
          <w:p w14:paraId="1C288ED3" w14:textId="77777777" w:rsidR="003751F8" w:rsidRPr="00690EB0" w:rsidRDefault="003751F8" w:rsidP="00BB00FB">
            <w:pPr>
              <w:ind w:left="852" w:hanging="284"/>
              <w:rPr>
                <w:sz w:val="22"/>
                <w:szCs w:val="22"/>
                <w:lang w:val="en-US"/>
              </w:rPr>
            </w:pPr>
            <w:r w:rsidRPr="00690EB0">
              <w:rPr>
                <w:sz w:val="22"/>
                <w:szCs w:val="22"/>
                <w:lang w:val="en-US" w:eastAsia="zh-CN"/>
              </w:rPr>
              <w:t>-</w:t>
            </w:r>
            <w:r w:rsidRPr="00690EB0">
              <w:rPr>
                <w:sz w:val="22"/>
                <w:szCs w:val="22"/>
                <w:lang w:val="en-US" w:eastAsia="zh-CN"/>
              </w:rPr>
              <w:tab/>
            </w:r>
            <w:r w:rsidRPr="00690EB0">
              <w:rPr>
                <w:sz w:val="22"/>
                <w:szCs w:val="22"/>
                <w:lang w:val="en-US"/>
              </w:rPr>
              <w:t>The UE is not expected to transmit PUCCH/PUSCH or receive PDCCH/PDSCH on RLM-RS symbols to be measured for radio link monitoring.</w:t>
            </w:r>
          </w:p>
          <w:p w14:paraId="1088C32F" w14:textId="6ADD8BCA" w:rsidR="003751F8" w:rsidRPr="00C972F0" w:rsidRDefault="00E92B11" w:rsidP="00BB00FB">
            <w:pPr>
              <w:keepNext/>
              <w:keepLines/>
              <w:spacing w:before="120"/>
              <w:ind w:left="1418" w:hanging="1418"/>
              <w:outlineLvl w:val="3"/>
              <w:rPr>
                <w:rFonts w:ascii="Arial" w:hAnsi="Arial"/>
                <w:sz w:val="22"/>
              </w:rPr>
            </w:pPr>
            <w:r w:rsidRPr="000A05BE" w:rsidDel="00E92B11">
              <w:rPr>
                <w:sz w:val="22"/>
                <w:szCs w:val="22"/>
                <w:lang w:eastAsia="zh-CN"/>
              </w:rPr>
              <w:t xml:space="preserve"> </w:t>
            </w:r>
            <w:r w:rsidR="003751F8" w:rsidRPr="008830FE">
              <w:rPr>
                <w:rFonts w:ascii="Arial" w:hAnsi="Arial"/>
                <w:sz w:val="22"/>
                <w:szCs w:val="22"/>
              </w:rPr>
              <w:t>[…]</w:t>
            </w:r>
          </w:p>
        </w:tc>
      </w:tr>
    </w:tbl>
    <w:p w14:paraId="51F39BB6" w14:textId="77777777" w:rsidR="003751F8" w:rsidRDefault="003751F8" w:rsidP="003751F8">
      <w:pPr>
        <w:spacing w:afterLines="50" w:after="120"/>
        <w:jc w:val="both"/>
        <w:rPr>
          <w:sz w:val="22"/>
          <w:lang w:val="en-US"/>
        </w:rPr>
      </w:pPr>
    </w:p>
    <w:tbl>
      <w:tblPr>
        <w:tblStyle w:val="aff3"/>
        <w:tblW w:w="0" w:type="auto"/>
        <w:tblLook w:val="04A0" w:firstRow="1" w:lastRow="0" w:firstColumn="1" w:lastColumn="0" w:noHBand="0" w:noVBand="1"/>
      </w:tblPr>
      <w:tblGrid>
        <w:gridCol w:w="10170"/>
      </w:tblGrid>
      <w:tr w:rsidR="003751F8" w14:paraId="1E13EB38" w14:textId="77777777" w:rsidTr="00BB00FB">
        <w:tc>
          <w:tcPr>
            <w:tcW w:w="10170" w:type="dxa"/>
          </w:tcPr>
          <w:p w14:paraId="09A96B23" w14:textId="77777777" w:rsidR="003751F8" w:rsidRPr="008830FE" w:rsidRDefault="003751F8" w:rsidP="00BB00FB">
            <w:pPr>
              <w:keepNext/>
              <w:keepLines/>
              <w:spacing w:before="120"/>
              <w:outlineLvl w:val="3"/>
              <w:rPr>
                <w:rFonts w:ascii="Arial" w:hAnsi="Arial"/>
                <w:sz w:val="22"/>
                <w:szCs w:val="22"/>
              </w:rPr>
            </w:pPr>
            <w:r w:rsidRPr="008830FE">
              <w:rPr>
                <w:rFonts w:ascii="Arial" w:hAnsi="Arial"/>
                <w:sz w:val="22"/>
                <w:szCs w:val="22"/>
              </w:rPr>
              <w:t>CR on TS38.133 for link recovery procedure requirements</w:t>
            </w:r>
            <w:r>
              <w:rPr>
                <w:rFonts w:ascii="Arial" w:hAnsi="Arial"/>
                <w:sz w:val="22"/>
                <w:szCs w:val="22"/>
              </w:rPr>
              <w:t xml:space="preserve"> </w:t>
            </w:r>
            <w:r w:rsidRPr="008830FE">
              <w:rPr>
                <w:rFonts w:ascii="Arial" w:hAnsi="Arial"/>
                <w:sz w:val="22"/>
                <w:szCs w:val="22"/>
              </w:rPr>
              <w:t>(R4-1809568)</w:t>
            </w:r>
          </w:p>
          <w:p w14:paraId="437FE545" w14:textId="77777777" w:rsidR="003751F8" w:rsidRPr="008830FE" w:rsidRDefault="003751F8" w:rsidP="00BB00FB">
            <w:pPr>
              <w:keepNext/>
              <w:keepLines/>
              <w:spacing w:before="120"/>
              <w:ind w:left="1418" w:hanging="1418"/>
              <w:outlineLvl w:val="3"/>
              <w:rPr>
                <w:rFonts w:ascii="Arial" w:hAnsi="Arial"/>
                <w:sz w:val="22"/>
                <w:szCs w:val="22"/>
              </w:rPr>
            </w:pPr>
            <w:r w:rsidRPr="008830FE">
              <w:rPr>
                <w:rFonts w:ascii="Arial" w:hAnsi="Arial"/>
                <w:sz w:val="22"/>
                <w:szCs w:val="22"/>
              </w:rPr>
              <w:t>[…]</w:t>
            </w:r>
          </w:p>
          <w:p w14:paraId="6FDA4597" w14:textId="77777777" w:rsidR="003751F8" w:rsidRPr="008830FE" w:rsidRDefault="003751F8" w:rsidP="00BB00FB">
            <w:pPr>
              <w:rPr>
                <w:sz w:val="22"/>
                <w:szCs w:val="22"/>
                <w:lang w:eastAsia="zh-CN"/>
              </w:rPr>
            </w:pPr>
            <w:r w:rsidRPr="008830FE">
              <w:rPr>
                <w:sz w:val="22"/>
                <w:szCs w:val="22"/>
                <w:lang w:eastAsia="zh-CN"/>
              </w:rPr>
              <w:t>When intra</w:t>
            </w:r>
            <w:r w:rsidRPr="008830FE">
              <w:rPr>
                <w:rFonts w:hint="eastAsia"/>
                <w:sz w:val="22"/>
                <w:szCs w:val="22"/>
                <w:lang w:eastAsia="zh-CN"/>
              </w:rPr>
              <w:t>-</w:t>
            </w:r>
            <w:r w:rsidRPr="008830FE">
              <w:rPr>
                <w:sz w:val="22"/>
                <w:szCs w:val="22"/>
                <w:lang w:eastAsia="zh-CN"/>
              </w:rPr>
              <w:t>band carrier aggregation is configured, the following scheduling restrictions apply to all SCells configured in the same band as the PCell and/or PSCell on which beam failure is detected.</w:t>
            </w:r>
          </w:p>
          <w:p w14:paraId="23ACA64C" w14:textId="77777777" w:rsidR="003751F8" w:rsidRPr="008830FE" w:rsidRDefault="003751F8" w:rsidP="00BB00FB">
            <w:pPr>
              <w:ind w:left="568" w:hanging="284"/>
              <w:rPr>
                <w:sz w:val="22"/>
                <w:szCs w:val="22"/>
                <w:lang w:eastAsia="zh-CN"/>
              </w:rPr>
            </w:pPr>
            <w:r w:rsidRPr="008830FE">
              <w:rPr>
                <w:sz w:val="22"/>
                <w:szCs w:val="22"/>
                <w:lang w:val="en-US" w:eastAsia="zh-CN"/>
              </w:rPr>
              <w:t>-</w:t>
            </w:r>
            <w:r w:rsidRPr="008830FE">
              <w:rPr>
                <w:sz w:val="22"/>
                <w:szCs w:val="22"/>
                <w:lang w:val="en-US" w:eastAsia="zh-CN"/>
              </w:rPr>
              <w:tab/>
              <w:t xml:space="preserve">For the case where no RSs are provided for </w:t>
            </w:r>
            <w:r w:rsidRPr="008830FE">
              <w:rPr>
                <w:rFonts w:eastAsia="ＭＳ 明朝" w:hint="eastAsia"/>
                <w:sz w:val="22"/>
                <w:szCs w:val="22"/>
                <w:lang w:val="en-US"/>
              </w:rPr>
              <w:t>BFD</w:t>
            </w:r>
            <w:r w:rsidRPr="008830FE">
              <w:rPr>
                <w:sz w:val="22"/>
                <w:szCs w:val="22"/>
                <w:lang w:val="en-US" w:eastAsia="zh-CN"/>
              </w:rPr>
              <w:t xml:space="preserve">, or </w:t>
            </w:r>
            <w:r w:rsidRPr="008830FE">
              <w:rPr>
                <w:rFonts w:hint="eastAsia"/>
                <w:sz w:val="22"/>
                <w:szCs w:val="22"/>
                <w:lang w:val="en-US" w:eastAsia="zh-CN"/>
              </w:rPr>
              <w:t>wher</w:t>
            </w:r>
            <w:r w:rsidRPr="008830FE">
              <w:rPr>
                <w:sz w:val="22"/>
                <w:szCs w:val="22"/>
                <w:lang w:val="en-US" w:eastAsia="zh-CN"/>
              </w:rPr>
              <w:t xml:space="preserve">e </w:t>
            </w:r>
            <w:r w:rsidRPr="008830FE">
              <w:rPr>
                <w:rFonts w:eastAsia="ＭＳ 明朝" w:hint="eastAsia"/>
                <w:sz w:val="22"/>
                <w:szCs w:val="22"/>
                <w:lang w:val="en-US"/>
              </w:rPr>
              <w:t>BFD</w:t>
            </w:r>
            <w:r w:rsidRPr="008830FE">
              <w:rPr>
                <w:sz w:val="22"/>
                <w:szCs w:val="22"/>
                <w:lang w:val="en-US" w:eastAsia="zh-CN"/>
              </w:rPr>
              <w:t>-RS is explicitly configured and is QCLed with active TCI state for PDCCH/PDSCH</w:t>
            </w:r>
          </w:p>
          <w:p w14:paraId="31746F94" w14:textId="77777777" w:rsidR="003751F8" w:rsidRPr="008830FE" w:rsidRDefault="003751F8" w:rsidP="00BB00FB">
            <w:pPr>
              <w:ind w:left="852" w:hanging="284"/>
              <w:rPr>
                <w:sz w:val="22"/>
                <w:szCs w:val="22"/>
                <w:lang w:val="en-US" w:eastAsia="zh-CN"/>
              </w:rPr>
            </w:pPr>
            <w:r w:rsidRPr="008830FE">
              <w:rPr>
                <w:sz w:val="22"/>
                <w:szCs w:val="22"/>
                <w:lang w:val="en-US" w:eastAsia="zh-CN"/>
              </w:rPr>
              <w:t>-</w:t>
            </w:r>
            <w:r w:rsidRPr="008830FE">
              <w:rPr>
                <w:sz w:val="22"/>
                <w:szCs w:val="22"/>
                <w:lang w:val="en-US" w:eastAsia="zh-CN"/>
              </w:rPr>
              <w:tab/>
            </w:r>
            <w:r w:rsidRPr="008830FE">
              <w:rPr>
                <w:sz w:val="22"/>
                <w:szCs w:val="22"/>
                <w:lang w:val="en-US"/>
              </w:rPr>
              <w:t xml:space="preserve">There are no scheduling restrictions due to </w:t>
            </w:r>
            <w:r w:rsidRPr="008830FE">
              <w:rPr>
                <w:rFonts w:eastAsia="ＭＳ 明朝"/>
                <w:sz w:val="22"/>
                <w:szCs w:val="22"/>
                <w:lang w:val="en-US"/>
              </w:rPr>
              <w:t>beam failure detection</w:t>
            </w:r>
            <w:r w:rsidRPr="008830FE">
              <w:rPr>
                <w:sz w:val="22"/>
                <w:szCs w:val="22"/>
                <w:lang w:val="en-US"/>
              </w:rPr>
              <w:t xml:space="preserve"> performed with a same SCS as PDSCH/PDCCH on FR2</w:t>
            </w:r>
            <w:r w:rsidRPr="008830FE">
              <w:rPr>
                <w:rFonts w:hint="eastAsia"/>
                <w:sz w:val="22"/>
                <w:szCs w:val="22"/>
                <w:lang w:val="en-US"/>
              </w:rPr>
              <w:t>.</w:t>
            </w:r>
            <w:r w:rsidRPr="008830FE">
              <w:rPr>
                <w:sz w:val="22"/>
                <w:szCs w:val="22"/>
                <w:lang w:val="en-US" w:eastAsia="zh-CN"/>
              </w:rPr>
              <w:t xml:space="preserve"> </w:t>
            </w:r>
          </w:p>
          <w:p w14:paraId="5AE93C8F" w14:textId="77777777" w:rsidR="003751F8" w:rsidRPr="008830FE" w:rsidRDefault="003751F8" w:rsidP="00BB00FB">
            <w:pPr>
              <w:ind w:left="852" w:hanging="284"/>
              <w:rPr>
                <w:sz w:val="22"/>
                <w:szCs w:val="22"/>
                <w:lang w:val="en-US"/>
              </w:rPr>
            </w:pPr>
            <w:r w:rsidRPr="008830FE">
              <w:rPr>
                <w:sz w:val="22"/>
                <w:szCs w:val="22"/>
                <w:lang w:val="en-US" w:eastAsia="zh-CN"/>
              </w:rPr>
              <w:t>-</w:t>
            </w:r>
            <w:r w:rsidRPr="008830FE">
              <w:rPr>
                <w:sz w:val="22"/>
                <w:szCs w:val="22"/>
                <w:lang w:val="en-US" w:eastAsia="zh-CN"/>
              </w:rPr>
              <w:tab/>
              <w:t xml:space="preserve">When performing </w:t>
            </w:r>
            <w:r w:rsidRPr="008830FE">
              <w:rPr>
                <w:rFonts w:eastAsia="ＭＳ 明朝"/>
                <w:sz w:val="22"/>
                <w:szCs w:val="22"/>
                <w:lang w:val="en-US"/>
              </w:rPr>
              <w:t>beam failure detection</w:t>
            </w:r>
            <w:r w:rsidRPr="008830FE">
              <w:rPr>
                <w:sz w:val="22"/>
                <w:szCs w:val="22"/>
                <w:lang w:val="en-US" w:eastAsia="zh-CN"/>
              </w:rPr>
              <w:t xml:space="preserve"> with a different SCS than PDSCH/PDCCH, for </w:t>
            </w:r>
            <w:r w:rsidRPr="008830FE">
              <w:rPr>
                <w:sz w:val="22"/>
                <w:szCs w:val="22"/>
                <w:lang w:val="en-US"/>
              </w:rPr>
              <w:t xml:space="preserve">UEs which support </w:t>
            </w:r>
            <w:r w:rsidRPr="008830FE">
              <w:rPr>
                <w:i/>
                <w:sz w:val="22"/>
                <w:szCs w:val="22"/>
                <w:lang w:val="en-US"/>
              </w:rPr>
              <w:t>simultaneousRxDataSSB-DiffNumerology</w:t>
            </w:r>
            <w:r w:rsidRPr="008830FE">
              <w:rPr>
                <w:sz w:val="22"/>
                <w:szCs w:val="22"/>
                <w:lang w:val="en-US"/>
              </w:rPr>
              <w:t xml:space="preserve"> [14] there are no restrictions on scheduling availability due to </w:t>
            </w:r>
            <w:r w:rsidRPr="008830FE">
              <w:rPr>
                <w:rFonts w:eastAsia="ＭＳ 明朝"/>
                <w:sz w:val="22"/>
                <w:szCs w:val="22"/>
                <w:lang w:val="en-US"/>
              </w:rPr>
              <w:t>beam failure detection</w:t>
            </w:r>
            <w:r w:rsidRPr="008830FE">
              <w:rPr>
                <w:sz w:val="22"/>
                <w:szCs w:val="22"/>
                <w:lang w:val="en-US"/>
              </w:rPr>
              <w:t xml:space="preserve">. For UEs which do not support </w:t>
            </w:r>
            <w:r w:rsidRPr="008830FE">
              <w:rPr>
                <w:i/>
                <w:sz w:val="22"/>
                <w:szCs w:val="22"/>
                <w:lang w:val="en-US"/>
              </w:rPr>
              <w:t>simultaneousRxDataSSB-DiffNumerology</w:t>
            </w:r>
            <w:r w:rsidRPr="008830FE">
              <w:rPr>
                <w:sz w:val="22"/>
                <w:szCs w:val="22"/>
                <w:lang w:val="en-US"/>
              </w:rPr>
              <w:t xml:space="preserve"> [14] the UE is not expected to transmit PUCCH/PUSCH or receive PDCCH/PDSCH on SSB symbols to be measured for </w:t>
            </w:r>
            <w:r w:rsidRPr="008830FE">
              <w:rPr>
                <w:rFonts w:eastAsia="ＭＳ 明朝"/>
                <w:sz w:val="22"/>
                <w:szCs w:val="22"/>
                <w:lang w:val="en-US"/>
              </w:rPr>
              <w:t>beam failure detection</w:t>
            </w:r>
            <w:r w:rsidRPr="008830FE">
              <w:rPr>
                <w:sz w:val="22"/>
                <w:szCs w:val="22"/>
                <w:lang w:val="en-US"/>
              </w:rPr>
              <w:t>.</w:t>
            </w:r>
          </w:p>
          <w:p w14:paraId="40C511D7" w14:textId="77777777" w:rsidR="003751F8" w:rsidRPr="008830FE" w:rsidRDefault="003751F8" w:rsidP="00BB00FB">
            <w:pPr>
              <w:ind w:left="568" w:hanging="284"/>
              <w:rPr>
                <w:sz w:val="22"/>
                <w:szCs w:val="22"/>
                <w:lang w:eastAsia="zh-CN"/>
              </w:rPr>
            </w:pPr>
            <w:r w:rsidRPr="008830FE">
              <w:rPr>
                <w:sz w:val="22"/>
                <w:szCs w:val="22"/>
                <w:lang w:val="en-US" w:eastAsia="zh-CN"/>
              </w:rPr>
              <w:t>-</w:t>
            </w:r>
            <w:r w:rsidRPr="008830FE">
              <w:rPr>
                <w:sz w:val="22"/>
                <w:szCs w:val="22"/>
                <w:lang w:val="en-US" w:eastAsia="zh-CN"/>
              </w:rPr>
              <w:tab/>
              <w:t xml:space="preserve">For the case where where </w:t>
            </w:r>
            <w:r w:rsidRPr="008830FE">
              <w:rPr>
                <w:rFonts w:eastAsia="ＭＳ 明朝" w:hint="eastAsia"/>
                <w:sz w:val="22"/>
                <w:szCs w:val="22"/>
                <w:lang w:val="en-US"/>
              </w:rPr>
              <w:t>BFD</w:t>
            </w:r>
            <w:r w:rsidRPr="008830FE">
              <w:rPr>
                <w:sz w:val="22"/>
                <w:szCs w:val="22"/>
                <w:lang w:val="en-US" w:eastAsia="zh-CN"/>
              </w:rPr>
              <w:t xml:space="preserve">-RS is explicitly configured and is not QCLed with active TCI state for PDCCH/PDSCH </w:t>
            </w:r>
          </w:p>
          <w:p w14:paraId="634A416A" w14:textId="77777777" w:rsidR="003751F8" w:rsidRPr="008830FE" w:rsidRDefault="003751F8" w:rsidP="00BB00FB">
            <w:pPr>
              <w:ind w:left="852" w:hanging="284"/>
              <w:rPr>
                <w:sz w:val="22"/>
                <w:szCs w:val="22"/>
                <w:lang w:val="en-US"/>
              </w:rPr>
            </w:pPr>
            <w:r w:rsidRPr="008830FE">
              <w:rPr>
                <w:sz w:val="22"/>
                <w:szCs w:val="22"/>
                <w:lang w:val="en-US" w:eastAsia="zh-CN"/>
              </w:rPr>
              <w:t>-</w:t>
            </w:r>
            <w:r w:rsidRPr="008830FE">
              <w:rPr>
                <w:sz w:val="22"/>
                <w:szCs w:val="22"/>
                <w:lang w:val="en-US" w:eastAsia="zh-CN"/>
              </w:rPr>
              <w:tab/>
            </w:r>
            <w:r w:rsidRPr="008830FE">
              <w:rPr>
                <w:sz w:val="22"/>
                <w:szCs w:val="22"/>
                <w:lang w:val="en-US"/>
              </w:rPr>
              <w:t xml:space="preserve">The UE is not expected to transmit PUCCH/PUSCH or receive PDCCH/PDSCH on </w:t>
            </w:r>
            <w:r w:rsidRPr="008830FE">
              <w:rPr>
                <w:rFonts w:eastAsia="ＭＳ 明朝" w:hint="eastAsia"/>
                <w:sz w:val="22"/>
                <w:szCs w:val="22"/>
                <w:lang w:val="en-US"/>
              </w:rPr>
              <w:t>BFD</w:t>
            </w:r>
            <w:r w:rsidRPr="008830FE">
              <w:rPr>
                <w:sz w:val="22"/>
                <w:szCs w:val="22"/>
                <w:lang w:val="en-US"/>
              </w:rPr>
              <w:t>-RS symbols to be measured for radio link monitoring.</w:t>
            </w:r>
          </w:p>
          <w:p w14:paraId="5EFCAA08" w14:textId="1FFE04F3" w:rsidR="003751F8" w:rsidRPr="007F09A1" w:rsidRDefault="003751F8" w:rsidP="007F09A1">
            <w:pPr>
              <w:keepNext/>
              <w:keepLines/>
              <w:spacing w:before="120"/>
              <w:ind w:left="1418" w:hanging="1418"/>
              <w:outlineLvl w:val="3"/>
              <w:rPr>
                <w:rFonts w:ascii="Arial" w:hAnsi="Arial"/>
                <w:sz w:val="22"/>
                <w:szCs w:val="22"/>
              </w:rPr>
            </w:pPr>
            <w:r w:rsidRPr="008830FE">
              <w:rPr>
                <w:rFonts w:eastAsia="ＭＳ 明朝" w:hint="eastAsia"/>
                <w:sz w:val="22"/>
                <w:szCs w:val="22"/>
              </w:rPr>
              <w:t xml:space="preserve"> </w:t>
            </w:r>
            <w:r w:rsidR="007F09A1" w:rsidRPr="008830FE">
              <w:rPr>
                <w:rFonts w:ascii="Arial" w:hAnsi="Arial"/>
                <w:sz w:val="22"/>
                <w:szCs w:val="22"/>
              </w:rPr>
              <w:t>[…]</w:t>
            </w:r>
          </w:p>
        </w:tc>
      </w:tr>
    </w:tbl>
    <w:p w14:paraId="7D3395E9" w14:textId="77777777" w:rsidR="003751F8" w:rsidRDefault="003751F8" w:rsidP="003751F8">
      <w:pPr>
        <w:spacing w:afterLines="50" w:after="120"/>
        <w:jc w:val="both"/>
        <w:rPr>
          <w:sz w:val="22"/>
          <w:lang w:val="en-US"/>
        </w:rPr>
      </w:pPr>
    </w:p>
    <w:p w14:paraId="755C7D23" w14:textId="091C25C4" w:rsidR="00E92B11" w:rsidRDefault="00E92B11" w:rsidP="003751F8">
      <w:pPr>
        <w:spacing w:afterLines="50" w:after="120"/>
        <w:jc w:val="both"/>
        <w:rPr>
          <w:rFonts w:eastAsia="ＭＳ 明朝"/>
          <w:sz w:val="22"/>
          <w:szCs w:val="22"/>
          <w:lang w:val="en-US"/>
        </w:rPr>
      </w:pPr>
      <w:r>
        <w:rPr>
          <w:rFonts w:eastAsia="ＭＳ 明朝" w:hint="eastAsia"/>
          <w:sz w:val="22"/>
          <w:szCs w:val="22"/>
          <w:lang w:val="en-US"/>
        </w:rPr>
        <w:lastRenderedPageBreak/>
        <w:t>Therefore, SSB+PDSCH has already been agreed in RAN4 and clarified in the specification. Although the agreements on SSB for BM+PDSCH have not been captured in the specification, there is no need to discuss SSB+PDSCH again in RAN1 unless any significant issue is identified in above RAN4 agreements.</w:t>
      </w:r>
    </w:p>
    <w:p w14:paraId="2C5BA408" w14:textId="4B71A69E" w:rsidR="003751F8" w:rsidRDefault="003751F8" w:rsidP="005A5630">
      <w:pPr>
        <w:spacing w:afterLines="50" w:after="120"/>
        <w:jc w:val="both"/>
        <w:rPr>
          <w:sz w:val="22"/>
          <w:lang w:val="en-US"/>
        </w:rPr>
      </w:pPr>
    </w:p>
    <w:p w14:paraId="4ECA16A8" w14:textId="77777777" w:rsidR="00910045" w:rsidRPr="00933AED" w:rsidRDefault="00910045" w:rsidP="00910045">
      <w:pPr>
        <w:spacing w:afterLines="50" w:after="120"/>
        <w:jc w:val="both"/>
        <w:rPr>
          <w:rFonts w:eastAsiaTheme="minorEastAsia"/>
          <w:b/>
          <w:sz w:val="22"/>
          <w:szCs w:val="22"/>
          <w:u w:val="single"/>
        </w:rPr>
      </w:pPr>
      <w:r w:rsidRPr="00933AED">
        <w:rPr>
          <w:rFonts w:eastAsia="ＭＳ 明朝" w:hint="eastAsia"/>
          <w:b/>
          <w:sz w:val="22"/>
          <w:szCs w:val="22"/>
          <w:u w:val="single"/>
        </w:rPr>
        <w:t>Proposal 1</w:t>
      </w:r>
      <w:r w:rsidRPr="00933AED">
        <w:rPr>
          <w:rFonts w:eastAsia="ＭＳ 明朝"/>
          <w:b/>
          <w:sz w:val="22"/>
          <w:szCs w:val="22"/>
          <w:u w:val="single"/>
        </w:rPr>
        <w:t>:</w:t>
      </w:r>
    </w:p>
    <w:p w14:paraId="7B84D588" w14:textId="2D486F1F" w:rsidR="00ED66FC" w:rsidRPr="00ED66FC" w:rsidRDefault="00E738B4" w:rsidP="00ED66FC">
      <w:pPr>
        <w:pStyle w:val="aff5"/>
        <w:numPr>
          <w:ilvl w:val="0"/>
          <w:numId w:val="7"/>
        </w:numPr>
        <w:spacing w:afterLines="50" w:after="120"/>
        <w:ind w:leftChars="0"/>
        <w:jc w:val="both"/>
        <w:rPr>
          <w:sz w:val="22"/>
          <w:szCs w:val="22"/>
        </w:rPr>
      </w:pPr>
      <w:r>
        <w:rPr>
          <w:rFonts w:hint="eastAsia"/>
          <w:sz w:val="22"/>
          <w:lang w:val="en-US"/>
        </w:rPr>
        <w:t>T</w:t>
      </w:r>
      <w:r w:rsidR="00ED66FC" w:rsidRPr="00ED66FC">
        <w:rPr>
          <w:rFonts w:eastAsia="ＭＳ 明朝" w:hint="eastAsia"/>
          <w:sz w:val="22"/>
          <w:szCs w:val="22"/>
          <w:lang w:val="en-US"/>
        </w:rPr>
        <w:t>here is no need to discuss SSB+PDSCH in RAN1 unless any significant issue is identified in above RAN4 agreements.</w:t>
      </w:r>
    </w:p>
    <w:p w14:paraId="5F346D97" w14:textId="77777777" w:rsidR="003751F8" w:rsidRPr="003751F8" w:rsidRDefault="003751F8" w:rsidP="005A5630">
      <w:pPr>
        <w:spacing w:afterLines="50" w:after="120"/>
        <w:jc w:val="both"/>
        <w:rPr>
          <w:rFonts w:eastAsia="ＭＳ 明朝"/>
          <w:sz w:val="22"/>
          <w:szCs w:val="22"/>
        </w:rPr>
      </w:pPr>
    </w:p>
    <w:p w14:paraId="5229D1C6" w14:textId="4C7FB563" w:rsidR="00AC39EA" w:rsidRPr="00AC39EA" w:rsidRDefault="00314A6E" w:rsidP="00AC39EA">
      <w:pPr>
        <w:pStyle w:val="1"/>
        <w:numPr>
          <w:ilvl w:val="1"/>
          <w:numId w:val="6"/>
        </w:numPr>
        <w:spacing w:after="120"/>
        <w:jc w:val="both"/>
        <w:rPr>
          <w:rFonts w:eastAsiaTheme="minorEastAsia"/>
          <w:b/>
          <w:bCs/>
        </w:rPr>
      </w:pPr>
      <w:r>
        <w:rPr>
          <w:rFonts w:eastAsiaTheme="minorEastAsia"/>
          <w:b/>
          <w:bCs/>
        </w:rPr>
        <w:t>SSB+PDCCH</w:t>
      </w:r>
    </w:p>
    <w:p w14:paraId="7D72FDD7" w14:textId="4483506E" w:rsidR="00AC39EA" w:rsidRPr="00330F07" w:rsidRDefault="00330F07" w:rsidP="00AC39EA">
      <w:pPr>
        <w:spacing w:afterLines="50" w:after="120"/>
        <w:jc w:val="both"/>
        <w:rPr>
          <w:rFonts w:eastAsia="ＭＳ 明朝"/>
          <w:sz w:val="22"/>
          <w:szCs w:val="22"/>
          <w:lang w:val="en-US"/>
        </w:rPr>
      </w:pPr>
      <w:r>
        <w:rPr>
          <w:rFonts w:eastAsia="ＭＳ 明朝"/>
          <w:sz w:val="22"/>
          <w:szCs w:val="22"/>
          <w:lang w:val="en-US"/>
        </w:rPr>
        <w:t xml:space="preserve">As explained </w:t>
      </w:r>
      <w:r w:rsidR="00454A0F">
        <w:rPr>
          <w:rFonts w:eastAsia="ＭＳ 明朝"/>
          <w:sz w:val="22"/>
          <w:szCs w:val="22"/>
          <w:lang w:val="en-US"/>
        </w:rPr>
        <w:t xml:space="preserve">in section 2.1, </w:t>
      </w:r>
      <w:r w:rsidR="00454A0F">
        <w:rPr>
          <w:rFonts w:eastAsia="ＭＳ 明朝" w:hint="eastAsia"/>
          <w:sz w:val="22"/>
          <w:szCs w:val="22"/>
          <w:lang w:val="en-US"/>
        </w:rPr>
        <w:t>SSB+PDC</w:t>
      </w:r>
      <w:r>
        <w:rPr>
          <w:rFonts w:eastAsia="ＭＳ 明朝" w:hint="eastAsia"/>
          <w:sz w:val="22"/>
          <w:szCs w:val="22"/>
          <w:lang w:val="en-US"/>
        </w:rPr>
        <w:t xml:space="preserve">CH has </w:t>
      </w:r>
      <w:r w:rsidR="00E738B4">
        <w:rPr>
          <w:rFonts w:eastAsia="ＭＳ 明朝" w:hint="eastAsia"/>
          <w:sz w:val="22"/>
          <w:szCs w:val="22"/>
          <w:lang w:val="en-US"/>
        </w:rPr>
        <w:t>also</w:t>
      </w:r>
      <w:r>
        <w:rPr>
          <w:rFonts w:eastAsia="ＭＳ 明朝" w:hint="eastAsia"/>
          <w:sz w:val="22"/>
          <w:szCs w:val="22"/>
          <w:lang w:val="en-US"/>
        </w:rPr>
        <w:t xml:space="preserve"> been agreed in RAN4 and clarified in the specification. </w:t>
      </w:r>
      <w:r w:rsidR="00E738B4">
        <w:rPr>
          <w:rFonts w:eastAsia="ＭＳ 明朝" w:hint="eastAsia"/>
          <w:sz w:val="22"/>
          <w:szCs w:val="22"/>
          <w:lang w:val="en-US"/>
        </w:rPr>
        <w:t>Therefore</w:t>
      </w:r>
      <w:r>
        <w:rPr>
          <w:rFonts w:eastAsia="ＭＳ 明朝" w:hint="eastAsia"/>
          <w:sz w:val="22"/>
          <w:szCs w:val="22"/>
          <w:lang w:val="en-US"/>
        </w:rPr>
        <w:t>, the</w:t>
      </w:r>
      <w:r w:rsidR="00454A0F">
        <w:rPr>
          <w:rFonts w:eastAsia="ＭＳ 明朝" w:hint="eastAsia"/>
          <w:sz w:val="22"/>
          <w:szCs w:val="22"/>
          <w:lang w:val="en-US"/>
        </w:rPr>
        <w:t>re is no need to discuss SSB+PDC</w:t>
      </w:r>
      <w:r>
        <w:rPr>
          <w:rFonts w:eastAsia="ＭＳ 明朝" w:hint="eastAsia"/>
          <w:sz w:val="22"/>
          <w:szCs w:val="22"/>
          <w:lang w:val="en-US"/>
        </w:rPr>
        <w:t>CH again in RAN1 unless any significant issue is identified in above RAN4 agreements.</w:t>
      </w:r>
    </w:p>
    <w:p w14:paraId="0798B07A" w14:textId="77777777" w:rsidR="00330F07" w:rsidRPr="003751F8" w:rsidRDefault="00330F07" w:rsidP="00AC39EA">
      <w:pPr>
        <w:spacing w:afterLines="50" w:after="120"/>
        <w:jc w:val="both"/>
        <w:rPr>
          <w:rFonts w:eastAsia="ＭＳ 明朝"/>
          <w:sz w:val="22"/>
          <w:szCs w:val="22"/>
          <w:lang w:val="en-US"/>
        </w:rPr>
      </w:pPr>
    </w:p>
    <w:p w14:paraId="5B747AAD" w14:textId="1E931DC9" w:rsidR="00910045" w:rsidRPr="00910045" w:rsidRDefault="00910045" w:rsidP="00910045">
      <w:pPr>
        <w:spacing w:afterLines="50" w:after="120"/>
        <w:jc w:val="both"/>
        <w:rPr>
          <w:rFonts w:eastAsia="ＭＳ 明朝"/>
          <w:b/>
          <w:sz w:val="22"/>
          <w:szCs w:val="22"/>
          <w:u w:val="single"/>
        </w:rPr>
      </w:pPr>
      <w:r>
        <w:rPr>
          <w:rFonts w:eastAsia="ＭＳ 明朝" w:hint="eastAsia"/>
          <w:b/>
          <w:sz w:val="22"/>
          <w:szCs w:val="22"/>
          <w:u w:val="single"/>
        </w:rPr>
        <w:t>Proposal 2</w:t>
      </w:r>
      <w:r w:rsidRPr="00933AED">
        <w:rPr>
          <w:rFonts w:eastAsia="ＭＳ 明朝"/>
          <w:b/>
          <w:sz w:val="22"/>
          <w:szCs w:val="22"/>
          <w:u w:val="single"/>
        </w:rPr>
        <w:t>:</w:t>
      </w:r>
    </w:p>
    <w:p w14:paraId="20A49212" w14:textId="52E7D1A9" w:rsidR="00454A0F" w:rsidRPr="00390AF4" w:rsidRDefault="00E738B4" w:rsidP="00390AF4">
      <w:pPr>
        <w:pStyle w:val="aff5"/>
        <w:numPr>
          <w:ilvl w:val="0"/>
          <w:numId w:val="7"/>
        </w:numPr>
        <w:spacing w:afterLines="50" w:after="120"/>
        <w:ind w:leftChars="0"/>
        <w:jc w:val="both"/>
        <w:rPr>
          <w:sz w:val="22"/>
          <w:lang w:val="en-US"/>
        </w:rPr>
      </w:pPr>
      <w:r>
        <w:rPr>
          <w:rFonts w:eastAsia="ＭＳ 明朝" w:hint="eastAsia"/>
          <w:sz w:val="22"/>
          <w:szCs w:val="22"/>
          <w:lang w:val="en-US"/>
        </w:rPr>
        <w:t>T</w:t>
      </w:r>
      <w:r w:rsidR="00454A0F" w:rsidRPr="00ED66FC">
        <w:rPr>
          <w:rFonts w:eastAsia="ＭＳ 明朝" w:hint="eastAsia"/>
          <w:sz w:val="22"/>
          <w:szCs w:val="22"/>
          <w:lang w:val="en-US"/>
        </w:rPr>
        <w:t>he</w:t>
      </w:r>
      <w:r w:rsidR="00454A0F">
        <w:rPr>
          <w:rFonts w:eastAsia="ＭＳ 明朝" w:hint="eastAsia"/>
          <w:sz w:val="22"/>
          <w:szCs w:val="22"/>
          <w:lang w:val="en-US"/>
        </w:rPr>
        <w:t>re is no need to discuss SSB+PDC</w:t>
      </w:r>
      <w:r w:rsidR="00454A0F" w:rsidRPr="00ED66FC">
        <w:rPr>
          <w:rFonts w:eastAsia="ＭＳ 明朝" w:hint="eastAsia"/>
          <w:sz w:val="22"/>
          <w:szCs w:val="22"/>
          <w:lang w:val="en-US"/>
        </w:rPr>
        <w:t>CH in RAN1 unless any significant issue is identified in above RAN4 agreements.</w:t>
      </w:r>
    </w:p>
    <w:p w14:paraId="6FB964B6" w14:textId="77777777" w:rsidR="00AC39EA" w:rsidRPr="00910045" w:rsidRDefault="00AC39EA" w:rsidP="00530C2D">
      <w:pPr>
        <w:rPr>
          <w:sz w:val="22"/>
        </w:rPr>
      </w:pPr>
    </w:p>
    <w:p w14:paraId="7D800E4A" w14:textId="7A88C2A3" w:rsidR="00314A6E" w:rsidRDefault="00314A6E" w:rsidP="00314A6E">
      <w:pPr>
        <w:pStyle w:val="1"/>
        <w:numPr>
          <w:ilvl w:val="1"/>
          <w:numId w:val="6"/>
        </w:numPr>
        <w:spacing w:after="120"/>
        <w:jc w:val="both"/>
        <w:rPr>
          <w:rFonts w:eastAsiaTheme="minorEastAsia"/>
          <w:b/>
          <w:bCs/>
        </w:rPr>
      </w:pPr>
      <w:r>
        <w:rPr>
          <w:rFonts w:eastAsiaTheme="minorEastAsia"/>
          <w:b/>
          <w:bCs/>
        </w:rPr>
        <w:t>CSIRS+PDSCH</w:t>
      </w:r>
    </w:p>
    <w:p w14:paraId="1723A2D7" w14:textId="2406F2DB" w:rsidR="00CE60B1" w:rsidRPr="003123EE" w:rsidRDefault="003123EE" w:rsidP="006B1A9A">
      <w:pPr>
        <w:jc w:val="both"/>
        <w:rPr>
          <w:sz w:val="22"/>
        </w:rPr>
      </w:pPr>
      <w:r>
        <w:rPr>
          <w:rFonts w:eastAsia="ＭＳ 明朝" w:hint="eastAsia"/>
          <w:sz w:val="22"/>
          <w:szCs w:val="22"/>
          <w:lang w:val="en-US"/>
        </w:rPr>
        <w:t>At the RAN1#93</w:t>
      </w:r>
      <w:r w:rsidRPr="003E05B0">
        <w:rPr>
          <w:rFonts w:eastAsia="ＭＳ 明朝" w:hint="eastAsia"/>
          <w:sz w:val="22"/>
          <w:szCs w:val="22"/>
          <w:lang w:val="en-US"/>
        </w:rPr>
        <w:t xml:space="preserve"> meeting, RAN1 discussed on </w:t>
      </w:r>
      <w:r w:rsidRPr="003123EE">
        <w:rPr>
          <w:rFonts w:eastAsia="SimSun"/>
          <w:sz w:val="22"/>
          <w:szCs w:val="22"/>
          <w:lang w:val="en-US" w:eastAsia="zh-CN"/>
        </w:rPr>
        <w:t>CSIRS+PDSCH</w:t>
      </w:r>
      <w:r>
        <w:rPr>
          <w:rFonts w:eastAsia="ＭＳ 明朝" w:hint="eastAsia"/>
          <w:sz w:val="22"/>
          <w:szCs w:val="22"/>
          <w:lang w:val="en-US"/>
        </w:rPr>
        <w:t>,</w:t>
      </w:r>
      <w:r w:rsidRPr="003E05B0">
        <w:rPr>
          <w:rFonts w:eastAsia="ＭＳ 明朝" w:hint="eastAsia"/>
          <w:sz w:val="22"/>
          <w:szCs w:val="22"/>
          <w:lang w:val="en-US"/>
        </w:rPr>
        <w:t xml:space="preserve"> and </w:t>
      </w:r>
      <w:r>
        <w:rPr>
          <w:rFonts w:eastAsia="ＭＳ 明朝" w:hint="eastAsia"/>
          <w:sz w:val="22"/>
          <w:szCs w:val="22"/>
          <w:lang w:val="en-US"/>
        </w:rPr>
        <w:t>RAN1 made following conclusion [1]</w:t>
      </w:r>
      <w:r w:rsidRPr="003E05B0">
        <w:rPr>
          <w:rFonts w:eastAsia="ＭＳ 明朝" w:hint="eastAsia"/>
          <w:sz w:val="22"/>
          <w:szCs w:val="22"/>
          <w:lang w:val="en-US"/>
        </w:rPr>
        <w:t>.</w:t>
      </w:r>
    </w:p>
    <w:p w14:paraId="7A812209" w14:textId="77777777" w:rsidR="00CE60B1" w:rsidRPr="00CE60B1" w:rsidRDefault="00CE60B1" w:rsidP="00CE60B1">
      <w:pPr>
        <w:rPr>
          <w:sz w:val="22"/>
        </w:rPr>
      </w:pPr>
    </w:p>
    <w:tbl>
      <w:tblPr>
        <w:tblStyle w:val="aff3"/>
        <w:tblW w:w="0" w:type="auto"/>
        <w:tblLook w:val="04A0" w:firstRow="1" w:lastRow="0" w:firstColumn="1" w:lastColumn="0" w:noHBand="0" w:noVBand="1"/>
      </w:tblPr>
      <w:tblGrid>
        <w:gridCol w:w="10170"/>
      </w:tblGrid>
      <w:tr w:rsidR="00CE60B1" w14:paraId="52FEE3EE" w14:textId="77777777" w:rsidTr="00CE60B1">
        <w:tc>
          <w:tcPr>
            <w:tcW w:w="10170" w:type="dxa"/>
          </w:tcPr>
          <w:p w14:paraId="177AF65C" w14:textId="77777777" w:rsidR="00CE60B1" w:rsidRPr="00CE60B1" w:rsidRDefault="00CE60B1" w:rsidP="00CE60B1">
            <w:pPr>
              <w:spacing w:afterLines="10" w:after="24"/>
              <w:rPr>
                <w:b/>
                <w:sz w:val="22"/>
                <w:lang w:eastAsia="zh-CN"/>
              </w:rPr>
            </w:pPr>
            <w:r w:rsidRPr="00CE60B1">
              <w:rPr>
                <w:b/>
                <w:sz w:val="22"/>
                <w:lang w:eastAsia="zh-CN"/>
              </w:rPr>
              <w:t>For further study until the next meeting</w:t>
            </w:r>
          </w:p>
          <w:p w14:paraId="6349D32E" w14:textId="77777777" w:rsidR="00CE60B1" w:rsidRPr="00CE60B1" w:rsidRDefault="00CE60B1" w:rsidP="00CE60B1">
            <w:pPr>
              <w:spacing w:afterLines="10" w:after="24"/>
              <w:rPr>
                <w:sz w:val="22"/>
                <w:lang w:eastAsia="x-none"/>
              </w:rPr>
            </w:pPr>
            <w:r w:rsidRPr="00CE60B1">
              <w:rPr>
                <w:sz w:val="22"/>
                <w:lang w:eastAsia="x-none"/>
              </w:rPr>
              <w:t xml:space="preserve">For the case of </w:t>
            </w:r>
            <w:r w:rsidRPr="00CE60B1">
              <w:rPr>
                <w:sz w:val="22"/>
                <w:lang w:val="en-US" w:eastAsia="zh-CN"/>
              </w:rPr>
              <w:t>CSIRS+PDSCH on the same OFDM symbols where spatial QCL is configured for CSI-RS</w:t>
            </w:r>
          </w:p>
          <w:p w14:paraId="2237688D" w14:textId="77777777" w:rsidR="00CE60B1" w:rsidRPr="00CE60B1" w:rsidRDefault="00CE60B1" w:rsidP="00CE60B1">
            <w:pPr>
              <w:pStyle w:val="aff5"/>
              <w:numPr>
                <w:ilvl w:val="0"/>
                <w:numId w:val="28"/>
              </w:numPr>
              <w:overflowPunct/>
              <w:autoSpaceDE/>
              <w:autoSpaceDN/>
              <w:adjustRightInd/>
              <w:spacing w:afterLines="10" w:after="24"/>
              <w:ind w:leftChars="0"/>
              <w:textAlignment w:val="auto"/>
              <w:rPr>
                <w:sz w:val="22"/>
                <w:lang w:eastAsia="zh-CN"/>
              </w:rPr>
            </w:pPr>
            <w:r w:rsidRPr="00CE60B1">
              <w:rPr>
                <w:sz w:val="22"/>
                <w:lang w:eastAsia="zh-CN"/>
              </w:rPr>
              <w:t>NW configuration should ensure spatial QCL</w:t>
            </w:r>
          </w:p>
          <w:p w14:paraId="42B29EB9" w14:textId="77777777" w:rsidR="00CE60B1" w:rsidRPr="00CE60B1" w:rsidRDefault="00CE60B1" w:rsidP="00CE60B1">
            <w:pPr>
              <w:pStyle w:val="aff5"/>
              <w:numPr>
                <w:ilvl w:val="1"/>
                <w:numId w:val="28"/>
              </w:numPr>
              <w:overflowPunct/>
              <w:autoSpaceDE/>
              <w:autoSpaceDN/>
              <w:adjustRightInd/>
              <w:spacing w:afterLines="10" w:after="24"/>
              <w:ind w:leftChars="0"/>
              <w:textAlignment w:val="auto"/>
              <w:rPr>
                <w:sz w:val="22"/>
                <w:lang w:eastAsia="zh-CN"/>
              </w:rPr>
            </w:pPr>
            <w:r w:rsidRPr="00CE60B1">
              <w:rPr>
                <w:sz w:val="22"/>
                <w:lang w:eastAsia="zh-CN"/>
              </w:rPr>
              <w:t>UE is required to decode PDSCH that is overlapping with one or more symbols configured with CSI-RS with repetition=ON</w:t>
            </w:r>
          </w:p>
          <w:p w14:paraId="597FED35" w14:textId="77777777" w:rsidR="00CE60B1" w:rsidRPr="00CE60B1" w:rsidRDefault="00CE60B1" w:rsidP="00CE60B1">
            <w:pPr>
              <w:pStyle w:val="aff5"/>
              <w:numPr>
                <w:ilvl w:val="1"/>
                <w:numId w:val="28"/>
              </w:numPr>
              <w:overflowPunct/>
              <w:autoSpaceDE/>
              <w:autoSpaceDN/>
              <w:adjustRightInd/>
              <w:spacing w:afterLines="10" w:after="24"/>
              <w:ind w:leftChars="0"/>
              <w:textAlignment w:val="auto"/>
              <w:rPr>
                <w:sz w:val="22"/>
                <w:lang w:eastAsia="zh-CN"/>
              </w:rPr>
            </w:pPr>
            <w:r w:rsidRPr="00CE60B1">
              <w:rPr>
                <w:sz w:val="22"/>
                <w:lang w:eastAsia="zh-CN"/>
              </w:rPr>
              <w:t>Note: The UE is not expected to perform Rx beam refinement on CSIRS symbols configured with CSI-RS with repetition=ON</w:t>
            </w:r>
          </w:p>
          <w:p w14:paraId="1BBBE778" w14:textId="77777777" w:rsidR="00CE60B1" w:rsidRPr="00CE60B1" w:rsidRDefault="00CE60B1" w:rsidP="00CE60B1">
            <w:pPr>
              <w:pStyle w:val="aff5"/>
              <w:numPr>
                <w:ilvl w:val="0"/>
                <w:numId w:val="28"/>
              </w:numPr>
              <w:overflowPunct/>
              <w:autoSpaceDE/>
              <w:autoSpaceDN/>
              <w:adjustRightInd/>
              <w:spacing w:afterLines="10" w:after="24"/>
              <w:ind w:leftChars="0"/>
              <w:textAlignment w:val="auto"/>
              <w:rPr>
                <w:sz w:val="22"/>
                <w:lang w:eastAsia="zh-CN"/>
              </w:rPr>
            </w:pPr>
            <w:r w:rsidRPr="00CE60B1">
              <w:rPr>
                <w:sz w:val="22"/>
                <w:lang w:eastAsia="zh-CN"/>
              </w:rPr>
              <w:t>NW configuration should ensure spatial QCL</w:t>
            </w:r>
          </w:p>
          <w:p w14:paraId="12AB9893" w14:textId="77777777" w:rsidR="00CE60B1" w:rsidRPr="00CE60B1" w:rsidRDefault="00CE60B1" w:rsidP="00CE60B1">
            <w:pPr>
              <w:pStyle w:val="aff5"/>
              <w:numPr>
                <w:ilvl w:val="1"/>
                <w:numId w:val="28"/>
              </w:numPr>
              <w:overflowPunct/>
              <w:autoSpaceDE/>
              <w:autoSpaceDN/>
              <w:adjustRightInd/>
              <w:spacing w:afterLines="10" w:after="24"/>
              <w:ind w:leftChars="0"/>
              <w:textAlignment w:val="auto"/>
              <w:rPr>
                <w:sz w:val="22"/>
                <w:lang w:eastAsia="zh-CN"/>
              </w:rPr>
            </w:pPr>
            <w:r w:rsidRPr="00CE60B1">
              <w:rPr>
                <w:sz w:val="22"/>
                <w:lang w:eastAsia="zh-CN"/>
              </w:rPr>
              <w:t>UE is expected to symbol level rate-match PDSCH that is overlapping with one or more symbols on the symbols configured with CSI-RS with repetition=ON</w:t>
            </w:r>
          </w:p>
          <w:p w14:paraId="5C08F8CC" w14:textId="77777777" w:rsidR="00CE60B1" w:rsidRPr="00CE60B1" w:rsidRDefault="00CE60B1" w:rsidP="00CE60B1">
            <w:pPr>
              <w:pStyle w:val="aff5"/>
              <w:numPr>
                <w:ilvl w:val="2"/>
                <w:numId w:val="28"/>
              </w:numPr>
              <w:overflowPunct/>
              <w:autoSpaceDE/>
              <w:autoSpaceDN/>
              <w:adjustRightInd/>
              <w:spacing w:afterLines="10" w:after="24"/>
              <w:ind w:leftChars="0"/>
              <w:textAlignment w:val="auto"/>
              <w:rPr>
                <w:sz w:val="22"/>
                <w:lang w:eastAsia="zh-CN"/>
              </w:rPr>
            </w:pPr>
            <w:r w:rsidRPr="00CE60B1">
              <w:rPr>
                <w:sz w:val="22"/>
                <w:lang w:eastAsia="zh-CN"/>
              </w:rPr>
              <w:t>DMRS should not be affected by rate matching</w:t>
            </w:r>
          </w:p>
          <w:p w14:paraId="5F3D8931" w14:textId="77777777" w:rsidR="00CE60B1" w:rsidRPr="00CE60B1" w:rsidRDefault="00CE60B1" w:rsidP="00CE60B1">
            <w:pPr>
              <w:pStyle w:val="aff5"/>
              <w:numPr>
                <w:ilvl w:val="0"/>
                <w:numId w:val="28"/>
              </w:numPr>
              <w:overflowPunct/>
              <w:autoSpaceDE/>
              <w:autoSpaceDN/>
              <w:adjustRightInd/>
              <w:spacing w:afterLines="10" w:after="24"/>
              <w:ind w:leftChars="0"/>
              <w:textAlignment w:val="auto"/>
              <w:rPr>
                <w:sz w:val="22"/>
                <w:lang w:eastAsia="zh-CN"/>
              </w:rPr>
            </w:pPr>
            <w:r w:rsidRPr="00CE60B1">
              <w:rPr>
                <w:sz w:val="22"/>
                <w:lang w:eastAsia="zh-CN"/>
              </w:rPr>
              <w:t>NW configuration should ensure spatial QCL</w:t>
            </w:r>
          </w:p>
          <w:p w14:paraId="56C509E5" w14:textId="77777777" w:rsidR="00CE60B1" w:rsidRPr="00CE60B1" w:rsidRDefault="00CE60B1" w:rsidP="00CE60B1">
            <w:pPr>
              <w:pStyle w:val="aff5"/>
              <w:numPr>
                <w:ilvl w:val="1"/>
                <w:numId w:val="28"/>
              </w:numPr>
              <w:overflowPunct/>
              <w:autoSpaceDE/>
              <w:autoSpaceDN/>
              <w:adjustRightInd/>
              <w:spacing w:afterLines="10" w:after="24"/>
              <w:ind w:leftChars="0"/>
              <w:textAlignment w:val="auto"/>
              <w:rPr>
                <w:sz w:val="22"/>
                <w:lang w:eastAsia="zh-CN"/>
              </w:rPr>
            </w:pPr>
            <w:r w:rsidRPr="00CE60B1">
              <w:rPr>
                <w:sz w:val="22"/>
                <w:lang w:eastAsia="zh-CN"/>
              </w:rPr>
              <w:t>UE is not expected to receive PDSCH that is overlapping with one or more symbols configured with CSI-RS with repetition=ON</w:t>
            </w:r>
          </w:p>
          <w:p w14:paraId="389BFB27" w14:textId="43CF3BA8" w:rsidR="00CE60B1" w:rsidRPr="00CE60B1" w:rsidRDefault="00CE60B1" w:rsidP="00CE60B1">
            <w:pPr>
              <w:pStyle w:val="aff5"/>
              <w:numPr>
                <w:ilvl w:val="2"/>
                <w:numId w:val="28"/>
              </w:numPr>
              <w:overflowPunct/>
              <w:autoSpaceDE/>
              <w:autoSpaceDN/>
              <w:adjustRightInd/>
              <w:spacing w:afterLines="10" w:after="24"/>
              <w:ind w:leftChars="0"/>
              <w:textAlignment w:val="auto"/>
              <w:rPr>
                <w:lang w:eastAsia="zh-CN"/>
              </w:rPr>
            </w:pPr>
            <w:r w:rsidRPr="00CE60B1">
              <w:rPr>
                <w:sz w:val="22"/>
                <w:lang w:eastAsia="zh-CN"/>
              </w:rPr>
              <w:t>DMRS should not be affected by rate matching</w:t>
            </w:r>
          </w:p>
        </w:tc>
      </w:tr>
    </w:tbl>
    <w:p w14:paraId="4D2AC954" w14:textId="77777777" w:rsidR="00CE60B1" w:rsidRPr="00CE60B1" w:rsidRDefault="00CE60B1" w:rsidP="006B1A9A">
      <w:pPr>
        <w:jc w:val="both"/>
      </w:pPr>
    </w:p>
    <w:p w14:paraId="1995CF45" w14:textId="5A048E21" w:rsidR="00454A0F" w:rsidRPr="00454A0F" w:rsidRDefault="00454A0F" w:rsidP="006B1A9A">
      <w:pPr>
        <w:spacing w:afterLines="50" w:after="120"/>
        <w:jc w:val="both"/>
        <w:rPr>
          <w:rFonts w:eastAsia="ＭＳ 明朝"/>
          <w:sz w:val="22"/>
          <w:szCs w:val="22"/>
          <w:lang w:val="en-US"/>
        </w:rPr>
      </w:pPr>
      <w:r>
        <w:rPr>
          <w:rFonts w:eastAsia="ＭＳ 明朝"/>
          <w:sz w:val="22"/>
          <w:szCs w:val="22"/>
          <w:lang w:val="en-US"/>
        </w:rPr>
        <w:t xml:space="preserve">As explained in section 2.1, </w:t>
      </w:r>
      <w:r w:rsidR="00F42067">
        <w:rPr>
          <w:rFonts w:eastAsia="ＭＳ 明朝" w:hint="eastAsia"/>
          <w:sz w:val="22"/>
          <w:szCs w:val="22"/>
          <w:lang w:val="en-US"/>
        </w:rPr>
        <w:t>CSIRS+PDS</w:t>
      </w:r>
      <w:r>
        <w:rPr>
          <w:rFonts w:eastAsia="ＭＳ 明朝" w:hint="eastAsia"/>
          <w:sz w:val="22"/>
          <w:szCs w:val="22"/>
          <w:lang w:val="en-US"/>
        </w:rPr>
        <w:t xml:space="preserve">CH has already been agreed in RAN4 and clarified in the specification. </w:t>
      </w:r>
      <w:r w:rsidR="00E738B4">
        <w:rPr>
          <w:rFonts w:eastAsia="ＭＳ 明朝" w:hint="eastAsia"/>
          <w:sz w:val="22"/>
          <w:szCs w:val="22"/>
          <w:lang w:val="en-US"/>
        </w:rPr>
        <w:t xml:space="preserve">RAN4 agreements cover CSI-RS for RLM/BFD/BM(L1-RSRP)+PDSCH. Regarding CSI-RS </w:t>
      </w:r>
      <w:r w:rsidR="00E738B4">
        <w:rPr>
          <w:rFonts w:eastAsia="ＭＳ 明朝"/>
          <w:sz w:val="22"/>
          <w:szCs w:val="22"/>
          <w:lang w:val="en-US"/>
        </w:rPr>
        <w:t>for</w:t>
      </w:r>
      <w:r w:rsidR="00E738B4">
        <w:rPr>
          <w:rFonts w:eastAsia="ＭＳ 明朝" w:hint="eastAsia"/>
          <w:sz w:val="22"/>
          <w:szCs w:val="22"/>
          <w:lang w:val="en-US"/>
        </w:rPr>
        <w:t xml:space="preserve"> other purpose such as CSI measurement, there should be no scheduling restriction since both numerology and Rx beam are same between CSI-RS for such purposes and PDSCH. Therefore</w:t>
      </w:r>
      <w:r>
        <w:rPr>
          <w:rFonts w:eastAsia="ＭＳ 明朝" w:hint="eastAsia"/>
          <w:sz w:val="22"/>
          <w:szCs w:val="22"/>
          <w:lang w:val="en-US"/>
        </w:rPr>
        <w:t>, the</w:t>
      </w:r>
      <w:r w:rsidR="00F42067">
        <w:rPr>
          <w:rFonts w:eastAsia="ＭＳ 明朝" w:hint="eastAsia"/>
          <w:sz w:val="22"/>
          <w:szCs w:val="22"/>
          <w:lang w:val="en-US"/>
        </w:rPr>
        <w:t>re is no need to discuss CSIRS+PDS</w:t>
      </w:r>
      <w:r>
        <w:rPr>
          <w:rFonts w:eastAsia="ＭＳ 明朝" w:hint="eastAsia"/>
          <w:sz w:val="22"/>
          <w:szCs w:val="22"/>
          <w:lang w:val="en-US"/>
        </w:rPr>
        <w:t>CH again in RAN1 unless any significant issue is identified in above RAN4 agreements.</w:t>
      </w:r>
    </w:p>
    <w:p w14:paraId="3E731962" w14:textId="77777777" w:rsidR="003751F8" w:rsidRDefault="003751F8" w:rsidP="006B1A9A">
      <w:pPr>
        <w:jc w:val="both"/>
        <w:rPr>
          <w:sz w:val="22"/>
          <w:lang w:val="en-US"/>
        </w:rPr>
      </w:pPr>
    </w:p>
    <w:p w14:paraId="25C40A7B" w14:textId="7FD3D104" w:rsidR="00910045" w:rsidRPr="00910045" w:rsidRDefault="00910045" w:rsidP="006B1A9A">
      <w:pPr>
        <w:spacing w:afterLines="50" w:after="120"/>
        <w:jc w:val="both"/>
        <w:rPr>
          <w:rFonts w:eastAsia="ＭＳ 明朝"/>
          <w:b/>
          <w:sz w:val="22"/>
          <w:szCs w:val="22"/>
          <w:u w:val="single"/>
        </w:rPr>
      </w:pPr>
      <w:r>
        <w:rPr>
          <w:rFonts w:eastAsia="ＭＳ 明朝" w:hint="eastAsia"/>
          <w:b/>
          <w:sz w:val="22"/>
          <w:szCs w:val="22"/>
          <w:u w:val="single"/>
        </w:rPr>
        <w:t xml:space="preserve">Proposal </w:t>
      </w:r>
      <w:r w:rsidR="003751F8">
        <w:rPr>
          <w:rFonts w:eastAsia="ＭＳ 明朝"/>
          <w:b/>
          <w:sz w:val="22"/>
          <w:szCs w:val="22"/>
          <w:u w:val="single"/>
        </w:rPr>
        <w:t>3</w:t>
      </w:r>
      <w:r w:rsidRPr="00933AED">
        <w:rPr>
          <w:rFonts w:eastAsia="ＭＳ 明朝"/>
          <w:b/>
          <w:sz w:val="22"/>
          <w:szCs w:val="22"/>
          <w:u w:val="single"/>
        </w:rPr>
        <w:t>:</w:t>
      </w:r>
    </w:p>
    <w:p w14:paraId="045E6B3E" w14:textId="0741747C" w:rsidR="00F42067" w:rsidRPr="00F42067" w:rsidRDefault="00E738B4" w:rsidP="006B1A9A">
      <w:pPr>
        <w:pStyle w:val="aff5"/>
        <w:numPr>
          <w:ilvl w:val="0"/>
          <w:numId w:val="7"/>
        </w:numPr>
        <w:spacing w:afterLines="50" w:after="120"/>
        <w:ind w:leftChars="0"/>
        <w:jc w:val="both"/>
        <w:rPr>
          <w:rFonts w:eastAsia="ＭＳ 明朝"/>
          <w:sz w:val="22"/>
          <w:szCs w:val="22"/>
          <w:lang w:val="en-US"/>
        </w:rPr>
      </w:pPr>
      <w:r>
        <w:rPr>
          <w:rFonts w:eastAsia="ＭＳ 明朝" w:hint="eastAsia"/>
          <w:sz w:val="22"/>
          <w:szCs w:val="22"/>
          <w:lang w:val="en-US"/>
        </w:rPr>
        <w:t>T</w:t>
      </w:r>
      <w:r w:rsidR="00F42067" w:rsidRPr="00ED66FC">
        <w:rPr>
          <w:rFonts w:eastAsia="ＭＳ 明朝" w:hint="eastAsia"/>
          <w:sz w:val="22"/>
          <w:szCs w:val="22"/>
          <w:lang w:val="en-US"/>
        </w:rPr>
        <w:t>he</w:t>
      </w:r>
      <w:r w:rsidR="00F42067">
        <w:rPr>
          <w:rFonts w:eastAsia="ＭＳ 明朝" w:hint="eastAsia"/>
          <w:sz w:val="22"/>
          <w:szCs w:val="22"/>
          <w:lang w:val="en-US"/>
        </w:rPr>
        <w:t>re is no need to discuss CSIRS+PD</w:t>
      </w:r>
      <w:r w:rsidR="00F42067">
        <w:rPr>
          <w:rFonts w:eastAsia="ＭＳ 明朝"/>
          <w:sz w:val="22"/>
          <w:szCs w:val="22"/>
          <w:lang w:val="en-US"/>
        </w:rPr>
        <w:t>S</w:t>
      </w:r>
      <w:r w:rsidR="00F42067" w:rsidRPr="00ED66FC">
        <w:rPr>
          <w:rFonts w:eastAsia="ＭＳ 明朝" w:hint="eastAsia"/>
          <w:sz w:val="22"/>
          <w:szCs w:val="22"/>
          <w:lang w:val="en-US"/>
        </w:rPr>
        <w:t>CH in RAN1 unless any significant issue is identified in above RAN4 agreements.</w:t>
      </w:r>
    </w:p>
    <w:p w14:paraId="56D6F72C" w14:textId="17D5C4E6" w:rsidR="00447981" w:rsidRPr="007C2D4C" w:rsidRDefault="00314A6E" w:rsidP="00447981">
      <w:pPr>
        <w:pStyle w:val="1"/>
        <w:numPr>
          <w:ilvl w:val="1"/>
          <w:numId w:val="6"/>
        </w:numPr>
        <w:spacing w:after="120"/>
        <w:jc w:val="both"/>
        <w:rPr>
          <w:rFonts w:eastAsiaTheme="minorEastAsia"/>
          <w:b/>
          <w:bCs/>
        </w:rPr>
      </w:pPr>
      <w:r>
        <w:rPr>
          <w:rFonts w:eastAsiaTheme="minorEastAsia"/>
          <w:b/>
          <w:bCs/>
        </w:rPr>
        <w:lastRenderedPageBreak/>
        <w:t>CSIRS+PDCCH</w:t>
      </w:r>
    </w:p>
    <w:p w14:paraId="6567E07D" w14:textId="34277AE0" w:rsidR="007C2D4C" w:rsidRPr="007C2D4C" w:rsidRDefault="007C2D4C" w:rsidP="006B1A9A">
      <w:pPr>
        <w:jc w:val="both"/>
        <w:rPr>
          <w:sz w:val="22"/>
        </w:rPr>
      </w:pPr>
      <w:r>
        <w:rPr>
          <w:rFonts w:eastAsia="ＭＳ 明朝" w:hint="eastAsia"/>
          <w:sz w:val="22"/>
          <w:szCs w:val="22"/>
          <w:lang w:val="en-US"/>
        </w:rPr>
        <w:t>At the RAN1#93</w:t>
      </w:r>
      <w:r w:rsidRPr="003E05B0">
        <w:rPr>
          <w:rFonts w:eastAsia="ＭＳ 明朝" w:hint="eastAsia"/>
          <w:sz w:val="22"/>
          <w:szCs w:val="22"/>
          <w:lang w:val="en-US"/>
        </w:rPr>
        <w:t xml:space="preserve"> meeting, RAN1 discussed on </w:t>
      </w:r>
      <w:r w:rsidRPr="003123EE">
        <w:rPr>
          <w:rFonts w:eastAsia="SimSun"/>
          <w:sz w:val="22"/>
          <w:szCs w:val="22"/>
          <w:lang w:val="en-US" w:eastAsia="zh-CN"/>
        </w:rPr>
        <w:t>CSIRS+PDSCH</w:t>
      </w:r>
      <w:r>
        <w:rPr>
          <w:rFonts w:eastAsia="ＭＳ 明朝" w:hint="eastAsia"/>
          <w:sz w:val="22"/>
          <w:szCs w:val="22"/>
          <w:lang w:val="en-US"/>
        </w:rPr>
        <w:t>,</w:t>
      </w:r>
      <w:r w:rsidRPr="003E05B0">
        <w:rPr>
          <w:rFonts w:eastAsia="ＭＳ 明朝" w:hint="eastAsia"/>
          <w:sz w:val="22"/>
          <w:szCs w:val="22"/>
          <w:lang w:val="en-US"/>
        </w:rPr>
        <w:t xml:space="preserve"> and </w:t>
      </w:r>
      <w:r>
        <w:rPr>
          <w:rFonts w:eastAsia="ＭＳ 明朝" w:hint="eastAsia"/>
          <w:sz w:val="22"/>
          <w:szCs w:val="22"/>
          <w:lang w:val="en-US"/>
        </w:rPr>
        <w:t>RAN1 made following agreement [1]</w:t>
      </w:r>
      <w:r w:rsidRPr="003E05B0">
        <w:rPr>
          <w:rFonts w:eastAsia="ＭＳ 明朝" w:hint="eastAsia"/>
          <w:sz w:val="22"/>
          <w:szCs w:val="22"/>
          <w:lang w:val="en-US"/>
        </w:rPr>
        <w:t>.</w:t>
      </w:r>
    </w:p>
    <w:tbl>
      <w:tblPr>
        <w:tblStyle w:val="aff3"/>
        <w:tblW w:w="0" w:type="auto"/>
        <w:tblLook w:val="04A0" w:firstRow="1" w:lastRow="0" w:firstColumn="1" w:lastColumn="0" w:noHBand="0" w:noVBand="1"/>
      </w:tblPr>
      <w:tblGrid>
        <w:gridCol w:w="10170"/>
      </w:tblGrid>
      <w:tr w:rsidR="00447981" w14:paraId="28752307" w14:textId="77777777" w:rsidTr="00447981">
        <w:tc>
          <w:tcPr>
            <w:tcW w:w="10170" w:type="dxa"/>
          </w:tcPr>
          <w:p w14:paraId="18AF3B56" w14:textId="77777777" w:rsidR="00447981" w:rsidRPr="00447981" w:rsidRDefault="00447981" w:rsidP="00447981">
            <w:pPr>
              <w:spacing w:afterLines="10" w:after="24"/>
              <w:rPr>
                <w:b/>
                <w:sz w:val="22"/>
                <w:lang w:eastAsia="x-none"/>
              </w:rPr>
            </w:pPr>
            <w:r w:rsidRPr="00447981">
              <w:rPr>
                <w:b/>
                <w:sz w:val="22"/>
                <w:highlight w:val="green"/>
                <w:lang w:eastAsia="x-none"/>
              </w:rPr>
              <w:t>Agreement</w:t>
            </w:r>
          </w:p>
          <w:p w14:paraId="15840259" w14:textId="77777777" w:rsidR="00447981" w:rsidRPr="00447981" w:rsidRDefault="00447981" w:rsidP="00447981">
            <w:pPr>
              <w:spacing w:afterLines="10" w:after="24"/>
              <w:rPr>
                <w:sz w:val="22"/>
                <w:lang w:eastAsia="x-none"/>
              </w:rPr>
            </w:pPr>
            <w:r w:rsidRPr="00447981">
              <w:rPr>
                <w:sz w:val="22"/>
                <w:lang w:eastAsia="x-none"/>
              </w:rPr>
              <w:t xml:space="preserve">For the case of </w:t>
            </w:r>
            <w:r w:rsidRPr="00447981">
              <w:rPr>
                <w:sz w:val="22"/>
                <w:lang w:val="en-US" w:eastAsia="zh-CN"/>
              </w:rPr>
              <w:t>CSIRS+PDCCH on the same OFDM symbols where spatial QCL is configured for CSI-RS</w:t>
            </w:r>
          </w:p>
          <w:p w14:paraId="045ADB57" w14:textId="77777777" w:rsidR="00447981" w:rsidRPr="00447981" w:rsidRDefault="00447981" w:rsidP="00447981">
            <w:pPr>
              <w:pStyle w:val="aff5"/>
              <w:numPr>
                <w:ilvl w:val="0"/>
                <w:numId w:val="27"/>
              </w:numPr>
              <w:overflowPunct/>
              <w:autoSpaceDE/>
              <w:autoSpaceDN/>
              <w:adjustRightInd/>
              <w:spacing w:afterLines="10" w:after="24"/>
              <w:ind w:leftChars="0"/>
              <w:textAlignment w:val="auto"/>
              <w:rPr>
                <w:sz w:val="22"/>
                <w:lang w:eastAsia="zh-CN"/>
              </w:rPr>
            </w:pPr>
            <w:r w:rsidRPr="00447981">
              <w:rPr>
                <w:sz w:val="22"/>
                <w:lang w:eastAsia="zh-CN"/>
              </w:rPr>
              <w:t>NW configuration should ensure spatial QCL</w:t>
            </w:r>
          </w:p>
          <w:p w14:paraId="2C9D4544" w14:textId="77777777" w:rsidR="00447981" w:rsidRPr="00447981" w:rsidRDefault="00447981" w:rsidP="00447981">
            <w:pPr>
              <w:pStyle w:val="aff5"/>
              <w:numPr>
                <w:ilvl w:val="1"/>
                <w:numId w:val="27"/>
              </w:numPr>
              <w:overflowPunct/>
              <w:autoSpaceDE/>
              <w:autoSpaceDN/>
              <w:adjustRightInd/>
              <w:spacing w:afterLines="10" w:after="24"/>
              <w:ind w:leftChars="0"/>
              <w:textAlignment w:val="auto"/>
              <w:rPr>
                <w:sz w:val="22"/>
                <w:lang w:eastAsia="zh-CN"/>
              </w:rPr>
            </w:pPr>
            <w:r w:rsidRPr="00447981">
              <w:rPr>
                <w:sz w:val="22"/>
                <w:lang w:eastAsia="zh-CN"/>
              </w:rPr>
              <w:t>UE is not expected to be configured with CSI-RS with repetition=ON in the symbols UE is configured to monitor the CORESET</w:t>
            </w:r>
          </w:p>
          <w:p w14:paraId="0F5AC646" w14:textId="7824264F" w:rsidR="00447981" w:rsidRPr="00447981" w:rsidRDefault="00447981" w:rsidP="00447981">
            <w:pPr>
              <w:spacing w:afterLines="10" w:after="24"/>
              <w:rPr>
                <w:lang w:val="en-US"/>
              </w:rPr>
            </w:pPr>
            <w:r w:rsidRPr="00447981">
              <w:rPr>
                <w:sz w:val="22"/>
                <w:lang w:val="en-US" w:eastAsia="zh-CN"/>
              </w:rPr>
              <w:t>Above agreement applies to both same BWP as well as intra-band CA if spatial QCL is applicable.</w:t>
            </w:r>
          </w:p>
        </w:tc>
      </w:tr>
    </w:tbl>
    <w:p w14:paraId="66803F80" w14:textId="3A81FB29" w:rsidR="009E1F8E" w:rsidRPr="00D8186D" w:rsidRDefault="00F42067" w:rsidP="00F42067">
      <w:pPr>
        <w:spacing w:afterLines="50" w:after="120"/>
        <w:jc w:val="both"/>
        <w:rPr>
          <w:sz w:val="22"/>
          <w:lang w:val="en-US"/>
        </w:rPr>
      </w:pPr>
      <w:r w:rsidDel="00F42067">
        <w:rPr>
          <w:rStyle w:val="afb"/>
          <w:rFonts w:eastAsia="ＭＳ ゴシック"/>
        </w:rPr>
        <w:t xml:space="preserve"> </w:t>
      </w:r>
    </w:p>
    <w:p w14:paraId="760F8171" w14:textId="6BEFD02F" w:rsidR="00F42067" w:rsidRPr="00F42067" w:rsidRDefault="00F42067" w:rsidP="00F42067">
      <w:pPr>
        <w:spacing w:afterLines="50" w:after="120"/>
        <w:jc w:val="both"/>
        <w:rPr>
          <w:rFonts w:eastAsia="ＭＳ 明朝"/>
          <w:sz w:val="22"/>
          <w:szCs w:val="22"/>
          <w:lang w:val="en-US"/>
        </w:rPr>
      </w:pPr>
      <w:r>
        <w:rPr>
          <w:rFonts w:eastAsia="ＭＳ 明朝"/>
          <w:sz w:val="22"/>
          <w:szCs w:val="22"/>
          <w:lang w:val="en-US"/>
        </w:rPr>
        <w:t xml:space="preserve">As explained in section 2.1, </w:t>
      </w:r>
      <w:r>
        <w:rPr>
          <w:rFonts w:eastAsia="ＭＳ 明朝" w:hint="eastAsia"/>
          <w:sz w:val="22"/>
          <w:szCs w:val="22"/>
          <w:lang w:val="en-US"/>
        </w:rPr>
        <w:t xml:space="preserve">CSIRS+PDCCH has </w:t>
      </w:r>
      <w:r w:rsidR="00E738B4">
        <w:rPr>
          <w:rFonts w:eastAsia="ＭＳ 明朝" w:hint="eastAsia"/>
          <w:sz w:val="22"/>
          <w:szCs w:val="22"/>
          <w:lang w:val="en-US"/>
        </w:rPr>
        <w:t>also</w:t>
      </w:r>
      <w:r>
        <w:rPr>
          <w:rFonts w:eastAsia="ＭＳ 明朝" w:hint="eastAsia"/>
          <w:sz w:val="22"/>
          <w:szCs w:val="22"/>
          <w:lang w:val="en-US"/>
        </w:rPr>
        <w:t xml:space="preserve"> been agreed in RAN4 and clarified in the specification. </w:t>
      </w:r>
      <w:r w:rsidR="00E738B4">
        <w:rPr>
          <w:rFonts w:eastAsia="ＭＳ 明朝" w:hint="eastAsia"/>
          <w:sz w:val="22"/>
          <w:szCs w:val="22"/>
          <w:lang w:val="en-US"/>
        </w:rPr>
        <w:t>Therefore</w:t>
      </w:r>
      <w:r>
        <w:rPr>
          <w:rFonts w:eastAsia="ＭＳ 明朝" w:hint="eastAsia"/>
          <w:sz w:val="22"/>
          <w:szCs w:val="22"/>
          <w:lang w:val="en-US"/>
        </w:rPr>
        <w:t>, there is no need to discuss CSIRS+PDCCH again in RAN1 unless any significant issue is identified in above RAN4 agreements.</w:t>
      </w:r>
    </w:p>
    <w:p w14:paraId="468C9162" w14:textId="77777777" w:rsidR="00F42067" w:rsidRDefault="00F42067" w:rsidP="00F42067">
      <w:pPr>
        <w:rPr>
          <w:rFonts w:eastAsia="ＭＳ 明朝"/>
          <w:sz w:val="22"/>
          <w:szCs w:val="22"/>
        </w:rPr>
      </w:pPr>
    </w:p>
    <w:p w14:paraId="7A24B7B5" w14:textId="096E6657" w:rsidR="001C6685" w:rsidRPr="00910045" w:rsidRDefault="001C6685" w:rsidP="00F42067">
      <w:pPr>
        <w:spacing w:afterLines="50" w:after="120"/>
        <w:jc w:val="both"/>
        <w:rPr>
          <w:rFonts w:eastAsia="ＭＳ 明朝"/>
          <w:b/>
          <w:sz w:val="22"/>
          <w:szCs w:val="22"/>
          <w:u w:val="single"/>
        </w:rPr>
      </w:pPr>
      <w:r>
        <w:rPr>
          <w:rFonts w:eastAsia="ＭＳ 明朝" w:hint="eastAsia"/>
          <w:b/>
          <w:sz w:val="22"/>
          <w:szCs w:val="22"/>
          <w:u w:val="single"/>
        </w:rPr>
        <w:t xml:space="preserve">Proposal </w:t>
      </w:r>
      <w:r w:rsidR="005216A5">
        <w:rPr>
          <w:rFonts w:eastAsia="ＭＳ 明朝"/>
          <w:b/>
          <w:sz w:val="22"/>
          <w:szCs w:val="22"/>
          <w:u w:val="single"/>
        </w:rPr>
        <w:t>4</w:t>
      </w:r>
      <w:r w:rsidRPr="00933AED">
        <w:rPr>
          <w:rFonts w:eastAsia="ＭＳ 明朝"/>
          <w:b/>
          <w:sz w:val="22"/>
          <w:szCs w:val="22"/>
          <w:u w:val="single"/>
        </w:rPr>
        <w:t>:</w:t>
      </w:r>
    </w:p>
    <w:p w14:paraId="4785A087" w14:textId="3A4A88E9" w:rsidR="00D8186D" w:rsidRPr="00D8186D" w:rsidRDefault="00E738B4" w:rsidP="00F42067">
      <w:pPr>
        <w:pStyle w:val="aff5"/>
        <w:numPr>
          <w:ilvl w:val="0"/>
          <w:numId w:val="7"/>
        </w:numPr>
        <w:spacing w:afterLines="50" w:after="120"/>
        <w:ind w:leftChars="0"/>
        <w:jc w:val="both"/>
        <w:rPr>
          <w:sz w:val="22"/>
          <w:lang w:val="en-US"/>
        </w:rPr>
      </w:pPr>
      <w:r>
        <w:rPr>
          <w:rFonts w:eastAsia="ＭＳ 明朝" w:hint="eastAsia"/>
          <w:sz w:val="22"/>
          <w:szCs w:val="22"/>
          <w:lang w:val="en-US"/>
        </w:rPr>
        <w:t>T</w:t>
      </w:r>
      <w:r w:rsidR="00F42067" w:rsidRPr="00ED66FC">
        <w:rPr>
          <w:rFonts w:eastAsia="ＭＳ 明朝" w:hint="eastAsia"/>
          <w:sz w:val="22"/>
          <w:szCs w:val="22"/>
          <w:lang w:val="en-US"/>
        </w:rPr>
        <w:t>he</w:t>
      </w:r>
      <w:r w:rsidR="00F42067">
        <w:rPr>
          <w:rFonts w:eastAsia="ＭＳ 明朝" w:hint="eastAsia"/>
          <w:sz w:val="22"/>
          <w:szCs w:val="22"/>
          <w:lang w:val="en-US"/>
        </w:rPr>
        <w:t>re is no need to discuss CSIRS+PDC</w:t>
      </w:r>
      <w:r w:rsidR="00F42067" w:rsidRPr="00ED66FC">
        <w:rPr>
          <w:rFonts w:eastAsia="ＭＳ 明朝" w:hint="eastAsia"/>
          <w:sz w:val="22"/>
          <w:szCs w:val="22"/>
          <w:lang w:val="en-US"/>
        </w:rPr>
        <w:t>CH in RAN1 unless any significant issue is identified in above RAN4 agreements.</w:t>
      </w:r>
    </w:p>
    <w:p w14:paraId="243AADA7" w14:textId="49A0F98B" w:rsidR="001C6685" w:rsidRDefault="001C6685" w:rsidP="00F42067">
      <w:pPr>
        <w:rPr>
          <w:rFonts w:eastAsia="ＭＳ 明朝"/>
          <w:sz w:val="22"/>
          <w:szCs w:val="22"/>
        </w:rPr>
      </w:pPr>
    </w:p>
    <w:p w14:paraId="63FDD070" w14:textId="77777777" w:rsidR="005216A5" w:rsidRPr="00706002" w:rsidRDefault="005216A5" w:rsidP="005216A5">
      <w:pPr>
        <w:pStyle w:val="1"/>
        <w:numPr>
          <w:ilvl w:val="1"/>
          <w:numId w:val="6"/>
        </w:numPr>
        <w:spacing w:after="120"/>
        <w:jc w:val="both"/>
        <w:rPr>
          <w:rFonts w:eastAsiaTheme="minorEastAsia"/>
          <w:b/>
          <w:bCs/>
        </w:rPr>
      </w:pPr>
      <w:r>
        <w:rPr>
          <w:rFonts w:eastAsiaTheme="minorEastAsia"/>
          <w:b/>
          <w:bCs/>
        </w:rPr>
        <w:t>PDCCH+PDSCH</w:t>
      </w:r>
    </w:p>
    <w:p w14:paraId="1B324F3A" w14:textId="753A7BBB" w:rsidR="005216A5" w:rsidRPr="00706002" w:rsidRDefault="005216A5" w:rsidP="006B1A9A">
      <w:pPr>
        <w:jc w:val="both"/>
        <w:rPr>
          <w:sz w:val="22"/>
        </w:rPr>
      </w:pPr>
      <w:r>
        <w:rPr>
          <w:rFonts w:eastAsia="ＭＳ 明朝" w:hint="eastAsia"/>
          <w:sz w:val="22"/>
          <w:szCs w:val="22"/>
          <w:lang w:val="en-US"/>
        </w:rPr>
        <w:t>At the RAN1#93</w:t>
      </w:r>
      <w:r w:rsidRPr="003E05B0">
        <w:rPr>
          <w:rFonts w:eastAsia="ＭＳ 明朝" w:hint="eastAsia"/>
          <w:sz w:val="22"/>
          <w:szCs w:val="22"/>
          <w:lang w:val="en-US"/>
        </w:rPr>
        <w:t xml:space="preserve"> meeting, RAN1 discussed on </w:t>
      </w:r>
      <w:r w:rsidR="00E738B4">
        <w:rPr>
          <w:rFonts w:eastAsiaTheme="minorEastAsia" w:hint="eastAsia"/>
          <w:sz w:val="22"/>
          <w:szCs w:val="22"/>
          <w:lang w:val="en-US"/>
        </w:rPr>
        <w:t>PDCCH</w:t>
      </w:r>
      <w:r w:rsidRPr="003123EE">
        <w:rPr>
          <w:rFonts w:eastAsia="SimSun"/>
          <w:sz w:val="22"/>
          <w:szCs w:val="22"/>
          <w:lang w:val="en-US" w:eastAsia="zh-CN"/>
        </w:rPr>
        <w:t>+PDSCH</w:t>
      </w:r>
      <w:r>
        <w:rPr>
          <w:rFonts w:eastAsia="ＭＳ 明朝" w:hint="eastAsia"/>
          <w:sz w:val="22"/>
          <w:szCs w:val="22"/>
          <w:lang w:val="en-US"/>
        </w:rPr>
        <w:t>,</w:t>
      </w:r>
      <w:r w:rsidRPr="003E05B0">
        <w:rPr>
          <w:rFonts w:eastAsia="ＭＳ 明朝" w:hint="eastAsia"/>
          <w:sz w:val="22"/>
          <w:szCs w:val="22"/>
          <w:lang w:val="en-US"/>
        </w:rPr>
        <w:t xml:space="preserve"> and </w:t>
      </w:r>
      <w:r>
        <w:rPr>
          <w:rFonts w:eastAsia="ＭＳ 明朝" w:hint="eastAsia"/>
          <w:sz w:val="22"/>
          <w:szCs w:val="22"/>
          <w:lang w:val="en-US"/>
        </w:rPr>
        <w:t>RAN1 made following conclusion [1]</w:t>
      </w:r>
      <w:r w:rsidRPr="003E05B0">
        <w:rPr>
          <w:rFonts w:eastAsia="ＭＳ 明朝" w:hint="eastAsia"/>
          <w:sz w:val="22"/>
          <w:szCs w:val="22"/>
          <w:lang w:val="en-US"/>
        </w:rPr>
        <w:t>.</w:t>
      </w:r>
    </w:p>
    <w:tbl>
      <w:tblPr>
        <w:tblStyle w:val="aff3"/>
        <w:tblW w:w="0" w:type="auto"/>
        <w:tblLook w:val="04A0" w:firstRow="1" w:lastRow="0" w:firstColumn="1" w:lastColumn="0" w:noHBand="0" w:noVBand="1"/>
      </w:tblPr>
      <w:tblGrid>
        <w:gridCol w:w="10170"/>
      </w:tblGrid>
      <w:tr w:rsidR="005216A5" w14:paraId="16C6C16B" w14:textId="77777777" w:rsidTr="00BB00FB">
        <w:tc>
          <w:tcPr>
            <w:tcW w:w="10170" w:type="dxa"/>
          </w:tcPr>
          <w:p w14:paraId="7416252E" w14:textId="77777777" w:rsidR="005216A5" w:rsidRPr="00447981" w:rsidRDefault="005216A5" w:rsidP="00BB00FB">
            <w:pPr>
              <w:spacing w:afterLines="10" w:after="24"/>
              <w:rPr>
                <w:b/>
                <w:sz w:val="22"/>
                <w:lang w:eastAsia="zh-CN"/>
              </w:rPr>
            </w:pPr>
            <w:r w:rsidRPr="00447981">
              <w:rPr>
                <w:b/>
                <w:sz w:val="22"/>
                <w:lang w:eastAsia="zh-CN"/>
              </w:rPr>
              <w:t>For further study until the next meeting</w:t>
            </w:r>
          </w:p>
          <w:p w14:paraId="109D4FFF" w14:textId="77777777" w:rsidR="005216A5" w:rsidRPr="00447981" w:rsidRDefault="005216A5" w:rsidP="00BB00FB">
            <w:pPr>
              <w:spacing w:afterLines="10" w:after="24"/>
              <w:rPr>
                <w:sz w:val="22"/>
                <w:lang w:eastAsia="x-none"/>
              </w:rPr>
            </w:pPr>
            <w:r w:rsidRPr="00447981">
              <w:rPr>
                <w:sz w:val="22"/>
                <w:lang w:eastAsia="x-none"/>
              </w:rPr>
              <w:t>For the case of PDSCH+PDCCH simultaneous RX</w:t>
            </w:r>
            <w:r w:rsidRPr="00447981">
              <w:rPr>
                <w:sz w:val="22"/>
                <w:lang w:eastAsia="zh-CN"/>
              </w:rPr>
              <w:t xml:space="preserve"> in case spatial RX is configured and is different between the two channels</w:t>
            </w:r>
          </w:p>
          <w:p w14:paraId="7E12ADE5" w14:textId="77777777" w:rsidR="005216A5" w:rsidRPr="00447981" w:rsidRDefault="005216A5" w:rsidP="00BB00FB">
            <w:pPr>
              <w:pStyle w:val="aff5"/>
              <w:numPr>
                <w:ilvl w:val="1"/>
                <w:numId w:val="25"/>
              </w:numPr>
              <w:overflowPunct/>
              <w:autoSpaceDE/>
              <w:autoSpaceDN/>
              <w:adjustRightInd/>
              <w:spacing w:afterLines="10" w:after="24"/>
              <w:ind w:leftChars="0"/>
              <w:textAlignment w:val="auto"/>
              <w:rPr>
                <w:sz w:val="22"/>
                <w:lang w:eastAsia="zh-CN"/>
              </w:rPr>
            </w:pPr>
            <w:r w:rsidRPr="00447981">
              <w:rPr>
                <w:sz w:val="22"/>
                <w:lang w:eastAsia="zh-CN"/>
              </w:rPr>
              <w:t xml:space="preserve">Alt1: CORESET is prioritized </w:t>
            </w:r>
          </w:p>
          <w:p w14:paraId="2DA6163D" w14:textId="77777777" w:rsidR="005216A5" w:rsidRPr="00447981" w:rsidRDefault="005216A5" w:rsidP="00BB00FB">
            <w:pPr>
              <w:pStyle w:val="aff5"/>
              <w:numPr>
                <w:ilvl w:val="2"/>
                <w:numId w:val="25"/>
              </w:numPr>
              <w:overflowPunct/>
              <w:autoSpaceDE/>
              <w:autoSpaceDN/>
              <w:adjustRightInd/>
              <w:spacing w:afterLines="10" w:after="24"/>
              <w:ind w:leftChars="0"/>
              <w:textAlignment w:val="auto"/>
              <w:rPr>
                <w:sz w:val="22"/>
                <w:lang w:eastAsia="zh-CN"/>
              </w:rPr>
            </w:pPr>
            <w:r w:rsidRPr="00447981">
              <w:rPr>
                <w:sz w:val="22"/>
                <w:lang w:eastAsia="zh-CN"/>
              </w:rPr>
              <w:t xml:space="preserve">spatial QCL associated with CORESET is applied to the PDSCH </w:t>
            </w:r>
          </w:p>
          <w:p w14:paraId="57AFF94D" w14:textId="77777777" w:rsidR="005216A5" w:rsidRPr="00447981" w:rsidRDefault="005216A5" w:rsidP="00BB00FB">
            <w:pPr>
              <w:pStyle w:val="aff5"/>
              <w:numPr>
                <w:ilvl w:val="2"/>
                <w:numId w:val="25"/>
              </w:numPr>
              <w:overflowPunct/>
              <w:autoSpaceDE/>
              <w:autoSpaceDN/>
              <w:adjustRightInd/>
              <w:spacing w:afterLines="10" w:after="24"/>
              <w:ind w:leftChars="0"/>
              <w:textAlignment w:val="auto"/>
              <w:rPr>
                <w:sz w:val="22"/>
                <w:lang w:eastAsia="zh-CN"/>
              </w:rPr>
            </w:pPr>
            <w:r w:rsidRPr="00447981">
              <w:rPr>
                <w:sz w:val="22"/>
                <w:lang w:eastAsia="zh-CN"/>
              </w:rPr>
              <w:t>FFS: PDSCH slot aggregation case</w:t>
            </w:r>
          </w:p>
          <w:p w14:paraId="14FBE255" w14:textId="77777777" w:rsidR="005216A5" w:rsidRPr="00447981" w:rsidRDefault="005216A5" w:rsidP="00BB00FB">
            <w:pPr>
              <w:pStyle w:val="aff5"/>
              <w:numPr>
                <w:ilvl w:val="1"/>
                <w:numId w:val="25"/>
              </w:numPr>
              <w:overflowPunct/>
              <w:autoSpaceDE/>
              <w:autoSpaceDN/>
              <w:adjustRightInd/>
              <w:spacing w:afterLines="10" w:after="24"/>
              <w:ind w:leftChars="0"/>
              <w:textAlignment w:val="auto"/>
              <w:rPr>
                <w:sz w:val="22"/>
                <w:lang w:eastAsia="zh-CN"/>
              </w:rPr>
            </w:pPr>
            <w:r w:rsidRPr="00447981">
              <w:rPr>
                <w:sz w:val="22"/>
                <w:lang w:eastAsia="zh-CN"/>
              </w:rPr>
              <w:t>Alt2: PDSCH is prioritized depending on scheduling offset</w:t>
            </w:r>
          </w:p>
          <w:p w14:paraId="1E2684D0" w14:textId="77777777" w:rsidR="005216A5" w:rsidRPr="00447981" w:rsidRDefault="005216A5" w:rsidP="00BB00FB">
            <w:pPr>
              <w:pStyle w:val="aff5"/>
              <w:numPr>
                <w:ilvl w:val="1"/>
                <w:numId w:val="24"/>
              </w:numPr>
              <w:overflowPunct/>
              <w:autoSpaceDE/>
              <w:autoSpaceDN/>
              <w:adjustRightInd/>
              <w:spacing w:afterLines="10" w:after="24"/>
              <w:ind w:leftChars="0"/>
              <w:textAlignment w:val="auto"/>
              <w:rPr>
                <w:sz w:val="22"/>
                <w:lang w:eastAsia="zh-CN"/>
              </w:rPr>
            </w:pPr>
            <w:r w:rsidRPr="00447981">
              <w:rPr>
                <w:sz w:val="22"/>
                <w:lang w:eastAsia="zh-CN"/>
              </w:rPr>
              <w:t>Before threshold, CORESET is prioritized</w:t>
            </w:r>
          </w:p>
          <w:p w14:paraId="46C1E04D" w14:textId="77777777" w:rsidR="005216A5" w:rsidRPr="00781DBD" w:rsidRDefault="005216A5" w:rsidP="00BB00FB">
            <w:pPr>
              <w:pStyle w:val="aff5"/>
              <w:numPr>
                <w:ilvl w:val="1"/>
                <w:numId w:val="24"/>
              </w:numPr>
              <w:overflowPunct/>
              <w:autoSpaceDE/>
              <w:autoSpaceDN/>
              <w:adjustRightInd/>
              <w:spacing w:afterLines="10" w:after="24"/>
              <w:ind w:leftChars="0"/>
              <w:textAlignment w:val="auto"/>
              <w:rPr>
                <w:lang w:eastAsia="zh-CN"/>
              </w:rPr>
            </w:pPr>
            <w:r w:rsidRPr="00447981">
              <w:rPr>
                <w:sz w:val="22"/>
                <w:lang w:eastAsia="zh-CN"/>
              </w:rPr>
              <w:t>After threshold, PDSCH is prioritized</w:t>
            </w:r>
          </w:p>
        </w:tc>
      </w:tr>
    </w:tbl>
    <w:p w14:paraId="61F6D85F" w14:textId="77777777" w:rsidR="005216A5" w:rsidRPr="001F6567" w:rsidRDefault="005216A5" w:rsidP="006B1A9A">
      <w:pPr>
        <w:jc w:val="both"/>
        <w:rPr>
          <w:sz w:val="22"/>
          <w:szCs w:val="22"/>
        </w:rPr>
      </w:pPr>
    </w:p>
    <w:p w14:paraId="55D79EAF" w14:textId="25D95618" w:rsidR="005216A5" w:rsidRPr="002130A5" w:rsidRDefault="005216A5" w:rsidP="006B1A9A">
      <w:pPr>
        <w:jc w:val="both"/>
        <w:rPr>
          <w:sz w:val="22"/>
          <w:szCs w:val="22"/>
        </w:rPr>
      </w:pPr>
      <w:r w:rsidRPr="001F6567">
        <w:rPr>
          <w:sz w:val="22"/>
          <w:szCs w:val="22"/>
        </w:rPr>
        <w:t xml:space="preserve">In </w:t>
      </w:r>
      <w:r w:rsidRPr="001F6567">
        <w:rPr>
          <w:rFonts w:hint="eastAsia"/>
          <w:sz w:val="22"/>
          <w:szCs w:val="22"/>
        </w:rPr>
        <w:t>Alt1</w:t>
      </w:r>
      <w:r w:rsidRPr="001F6567">
        <w:rPr>
          <w:sz w:val="22"/>
          <w:szCs w:val="22"/>
        </w:rPr>
        <w:t>,</w:t>
      </w:r>
      <w:r w:rsidRPr="001F6567">
        <w:rPr>
          <w:rFonts w:hint="eastAsia"/>
          <w:sz w:val="22"/>
          <w:szCs w:val="22"/>
        </w:rPr>
        <w:t xml:space="preserve"> </w:t>
      </w:r>
      <w:r>
        <w:rPr>
          <w:rFonts w:hint="eastAsia"/>
          <w:sz w:val="22"/>
          <w:szCs w:val="22"/>
        </w:rPr>
        <w:t xml:space="preserve">there is an advantage that UE can </w:t>
      </w:r>
      <w:r w:rsidR="009631B0">
        <w:rPr>
          <w:rFonts w:hint="eastAsia"/>
          <w:sz w:val="22"/>
          <w:szCs w:val="22"/>
        </w:rPr>
        <w:t>notice</w:t>
      </w:r>
      <w:r>
        <w:rPr>
          <w:rFonts w:hint="eastAsia"/>
          <w:sz w:val="22"/>
          <w:szCs w:val="22"/>
        </w:rPr>
        <w:t xml:space="preserve"> </w:t>
      </w:r>
      <w:r w:rsidR="009631B0">
        <w:rPr>
          <w:rFonts w:hint="eastAsia"/>
          <w:sz w:val="22"/>
          <w:szCs w:val="22"/>
        </w:rPr>
        <w:t>the presence of</w:t>
      </w:r>
      <w:r>
        <w:rPr>
          <w:rFonts w:hint="eastAsia"/>
          <w:sz w:val="22"/>
          <w:szCs w:val="22"/>
        </w:rPr>
        <w:t xml:space="preserve"> </w:t>
      </w:r>
      <w:r w:rsidR="009631B0">
        <w:rPr>
          <w:rFonts w:hint="eastAsia"/>
          <w:sz w:val="22"/>
          <w:szCs w:val="22"/>
        </w:rPr>
        <w:t xml:space="preserve">some </w:t>
      </w:r>
      <w:r>
        <w:rPr>
          <w:rFonts w:hint="eastAsia"/>
          <w:sz w:val="22"/>
          <w:szCs w:val="22"/>
        </w:rPr>
        <w:t>important information such as paging or system information</w:t>
      </w:r>
      <w:r w:rsidR="009631B0">
        <w:rPr>
          <w:rFonts w:hint="eastAsia"/>
          <w:sz w:val="22"/>
          <w:szCs w:val="22"/>
        </w:rPr>
        <w:t xml:space="preserve"> DCI even when unicast data is scheduled in the same slot</w:t>
      </w:r>
      <w:r w:rsidRPr="001F6567">
        <w:rPr>
          <w:sz w:val="22"/>
          <w:szCs w:val="22"/>
          <w:lang w:eastAsia="zh-CN"/>
        </w:rPr>
        <w:t>.</w:t>
      </w:r>
      <w:r>
        <w:rPr>
          <w:sz w:val="22"/>
          <w:szCs w:val="22"/>
        </w:rPr>
        <w:t xml:space="preserve"> </w:t>
      </w:r>
      <w:r w:rsidR="009631B0">
        <w:rPr>
          <w:rFonts w:hint="eastAsia"/>
          <w:sz w:val="22"/>
          <w:szCs w:val="22"/>
        </w:rPr>
        <w:t xml:space="preserve">On the other hand, </w:t>
      </w:r>
      <w:r w:rsidR="009631B0">
        <w:rPr>
          <w:rFonts w:eastAsiaTheme="minorEastAsia" w:hint="eastAsia"/>
          <w:sz w:val="22"/>
          <w:szCs w:val="22"/>
        </w:rPr>
        <w:t>s</w:t>
      </w:r>
      <w:r>
        <w:rPr>
          <w:rFonts w:eastAsia="SimSun"/>
          <w:sz w:val="22"/>
          <w:szCs w:val="22"/>
          <w:lang w:eastAsia="zh-CN"/>
        </w:rPr>
        <w:t xml:space="preserve">ince </w:t>
      </w:r>
      <w:r w:rsidRPr="001F6567">
        <w:rPr>
          <w:rFonts w:eastAsia="SimSun"/>
          <w:sz w:val="22"/>
          <w:szCs w:val="22"/>
          <w:lang w:eastAsia="zh-CN"/>
        </w:rPr>
        <w:t>PDSCH is dynamically schedule</w:t>
      </w:r>
      <w:r>
        <w:rPr>
          <w:rFonts w:eastAsia="SimSun"/>
          <w:sz w:val="22"/>
          <w:szCs w:val="22"/>
          <w:lang w:eastAsia="zh-CN"/>
        </w:rPr>
        <w:t xml:space="preserve">d while </w:t>
      </w:r>
      <w:r w:rsidR="009631B0">
        <w:rPr>
          <w:rFonts w:eastAsiaTheme="minorEastAsia" w:hint="eastAsia"/>
          <w:sz w:val="22"/>
          <w:szCs w:val="22"/>
        </w:rPr>
        <w:t>CORESET</w:t>
      </w:r>
      <w:r w:rsidR="009631B0">
        <w:rPr>
          <w:rFonts w:eastAsia="SimSun"/>
          <w:sz w:val="22"/>
          <w:szCs w:val="22"/>
          <w:lang w:eastAsia="zh-CN"/>
        </w:rPr>
        <w:t xml:space="preserve"> </w:t>
      </w:r>
      <w:r>
        <w:rPr>
          <w:rFonts w:eastAsia="SimSun"/>
          <w:sz w:val="22"/>
          <w:szCs w:val="22"/>
          <w:lang w:eastAsia="zh-CN"/>
        </w:rPr>
        <w:t>is semi-statically</w:t>
      </w:r>
      <w:r w:rsidRPr="001F6567">
        <w:rPr>
          <w:rFonts w:eastAsia="SimSun"/>
          <w:sz w:val="22"/>
          <w:szCs w:val="22"/>
          <w:lang w:eastAsia="zh-CN"/>
        </w:rPr>
        <w:t xml:space="preserve"> </w:t>
      </w:r>
      <w:r w:rsidR="009631B0">
        <w:rPr>
          <w:rFonts w:eastAsiaTheme="minorEastAsia" w:hint="eastAsia"/>
          <w:sz w:val="22"/>
          <w:szCs w:val="22"/>
        </w:rPr>
        <w:t>configur</w:t>
      </w:r>
      <w:r>
        <w:rPr>
          <w:rFonts w:eastAsia="SimSun"/>
          <w:sz w:val="22"/>
          <w:szCs w:val="22"/>
          <w:lang w:eastAsia="zh-CN"/>
        </w:rPr>
        <w:t xml:space="preserve">ed, PDSCH should be decoded if network </w:t>
      </w:r>
      <w:r w:rsidR="009631B0">
        <w:rPr>
          <w:rFonts w:eastAsiaTheme="minorEastAsia" w:hint="eastAsia"/>
          <w:sz w:val="22"/>
          <w:szCs w:val="22"/>
        </w:rPr>
        <w:t>schedules</w:t>
      </w:r>
      <w:r>
        <w:rPr>
          <w:rFonts w:eastAsia="SimSun"/>
          <w:sz w:val="22"/>
          <w:szCs w:val="22"/>
          <w:lang w:eastAsia="zh-CN"/>
        </w:rPr>
        <w:t xml:space="preserve"> the PDSCH on the same symbol with </w:t>
      </w:r>
      <w:r w:rsidR="009631B0">
        <w:rPr>
          <w:rFonts w:eastAsiaTheme="minorEastAsia" w:hint="eastAsia"/>
          <w:sz w:val="22"/>
          <w:szCs w:val="22"/>
        </w:rPr>
        <w:t>CORESET as in Alt2</w:t>
      </w:r>
      <w:r>
        <w:rPr>
          <w:rFonts w:eastAsia="SimSun"/>
          <w:sz w:val="22"/>
          <w:szCs w:val="22"/>
          <w:lang w:eastAsia="zh-CN"/>
        </w:rPr>
        <w:t xml:space="preserve">. </w:t>
      </w:r>
      <w:r w:rsidR="008D0537">
        <w:rPr>
          <w:rFonts w:eastAsiaTheme="minorEastAsia" w:hint="eastAsia"/>
          <w:sz w:val="22"/>
          <w:szCs w:val="22"/>
        </w:rPr>
        <w:t>The scheduler can handle PDSCH scheduling timing according to the necessity of PDCCH for the UE. However, i</w:t>
      </w:r>
      <w:r>
        <w:rPr>
          <w:rFonts w:eastAsiaTheme="minorEastAsia" w:hint="eastAsia"/>
          <w:sz w:val="22"/>
          <w:szCs w:val="22"/>
        </w:rPr>
        <w:t xml:space="preserve">n Alt2, </w:t>
      </w:r>
      <w:r>
        <w:rPr>
          <w:rFonts w:eastAsiaTheme="minorEastAsia"/>
          <w:sz w:val="22"/>
          <w:szCs w:val="22"/>
          <w:lang w:val="en-US"/>
        </w:rPr>
        <w:t xml:space="preserve">UE </w:t>
      </w:r>
      <w:r w:rsidR="008D0537">
        <w:rPr>
          <w:rFonts w:eastAsiaTheme="minorEastAsia" w:hint="eastAsia"/>
          <w:sz w:val="22"/>
          <w:szCs w:val="22"/>
          <w:lang w:val="en-US"/>
        </w:rPr>
        <w:t xml:space="preserve">may </w:t>
      </w:r>
      <w:r>
        <w:rPr>
          <w:rFonts w:eastAsiaTheme="minorEastAsia"/>
          <w:sz w:val="22"/>
          <w:szCs w:val="22"/>
          <w:lang w:val="en-US"/>
        </w:rPr>
        <w:t xml:space="preserve">not be able to receive </w:t>
      </w:r>
      <w:r w:rsidR="008D0537">
        <w:rPr>
          <w:rFonts w:eastAsiaTheme="minorEastAsia" w:hint="eastAsia"/>
          <w:sz w:val="22"/>
          <w:szCs w:val="22"/>
          <w:lang w:val="en-US"/>
        </w:rPr>
        <w:t xml:space="preserve">sudden PDCCH such as for </w:t>
      </w:r>
      <w:r>
        <w:rPr>
          <w:rFonts w:eastAsiaTheme="minorEastAsia"/>
          <w:sz w:val="22"/>
          <w:szCs w:val="22"/>
          <w:lang w:val="en-US"/>
        </w:rPr>
        <w:t xml:space="preserve">ETWS (Earthquake Tsunami Warning System). </w:t>
      </w:r>
      <w:r w:rsidR="008D0537">
        <w:rPr>
          <w:rFonts w:eastAsiaTheme="minorEastAsia" w:hint="eastAsia"/>
          <w:sz w:val="22"/>
          <w:szCs w:val="22"/>
          <w:lang w:val="en-US"/>
        </w:rPr>
        <w:t>For safety, the</w:t>
      </w:r>
      <w:r w:rsidRPr="001F6567">
        <w:rPr>
          <w:sz w:val="22"/>
          <w:szCs w:val="22"/>
        </w:rPr>
        <w:t xml:space="preserve"> common search space</w:t>
      </w:r>
      <w:r>
        <w:rPr>
          <w:rFonts w:eastAsiaTheme="minorEastAsia"/>
          <w:sz w:val="22"/>
          <w:szCs w:val="22"/>
          <w:lang w:val="en-US"/>
        </w:rPr>
        <w:t xml:space="preserve"> should have </w:t>
      </w:r>
      <w:r w:rsidR="008D0537">
        <w:rPr>
          <w:rFonts w:eastAsiaTheme="minorEastAsia" w:hint="eastAsia"/>
          <w:sz w:val="22"/>
          <w:szCs w:val="22"/>
          <w:lang w:val="en-US"/>
        </w:rPr>
        <w:t xml:space="preserve">the </w:t>
      </w:r>
      <w:r>
        <w:rPr>
          <w:rFonts w:eastAsiaTheme="minorEastAsia"/>
          <w:sz w:val="22"/>
          <w:szCs w:val="22"/>
          <w:lang w:val="en-US"/>
        </w:rPr>
        <w:t>highest priority</w:t>
      </w:r>
      <w:r w:rsidR="008D0537">
        <w:rPr>
          <w:rFonts w:eastAsiaTheme="minorEastAsia" w:hint="eastAsia"/>
          <w:sz w:val="22"/>
          <w:szCs w:val="22"/>
          <w:lang w:val="en-US"/>
        </w:rPr>
        <w:t xml:space="preserve"> while Alt2 can be applied for UE specific search space</w:t>
      </w:r>
      <w:r>
        <w:rPr>
          <w:rFonts w:eastAsiaTheme="minorEastAsia"/>
          <w:sz w:val="22"/>
          <w:szCs w:val="22"/>
          <w:lang w:val="en-US"/>
        </w:rPr>
        <w:t>.</w:t>
      </w:r>
    </w:p>
    <w:p w14:paraId="4BEF882C" w14:textId="77777777" w:rsidR="005216A5" w:rsidRDefault="005216A5" w:rsidP="006B1A9A">
      <w:pPr>
        <w:jc w:val="both"/>
        <w:rPr>
          <w:sz w:val="22"/>
        </w:rPr>
      </w:pPr>
    </w:p>
    <w:p w14:paraId="3F47EFB4" w14:textId="6BE5E206" w:rsidR="005216A5" w:rsidRPr="00933AED" w:rsidRDefault="005216A5" w:rsidP="006B1A9A">
      <w:pPr>
        <w:spacing w:afterLines="50" w:after="120"/>
        <w:jc w:val="both"/>
        <w:rPr>
          <w:rFonts w:eastAsiaTheme="minorEastAsia"/>
          <w:b/>
          <w:sz w:val="22"/>
          <w:szCs w:val="22"/>
          <w:u w:val="single"/>
        </w:rPr>
      </w:pPr>
      <w:r>
        <w:rPr>
          <w:rFonts w:eastAsia="ＭＳ 明朝" w:hint="eastAsia"/>
          <w:b/>
          <w:sz w:val="22"/>
          <w:szCs w:val="22"/>
          <w:u w:val="single"/>
        </w:rPr>
        <w:t xml:space="preserve">Proposal </w:t>
      </w:r>
      <w:r>
        <w:rPr>
          <w:rFonts w:eastAsia="ＭＳ 明朝"/>
          <w:b/>
          <w:sz w:val="22"/>
          <w:szCs w:val="22"/>
          <w:u w:val="single"/>
        </w:rPr>
        <w:t>5</w:t>
      </w:r>
      <w:r w:rsidRPr="00933AED">
        <w:rPr>
          <w:rFonts w:eastAsia="ＭＳ 明朝"/>
          <w:b/>
          <w:sz w:val="22"/>
          <w:szCs w:val="22"/>
          <w:u w:val="single"/>
        </w:rPr>
        <w:t>:</w:t>
      </w:r>
    </w:p>
    <w:p w14:paraId="69D8FF27" w14:textId="29CDA8A9" w:rsidR="00683DDB" w:rsidRPr="00055CCC" w:rsidRDefault="005216A5" w:rsidP="00055CCC">
      <w:pPr>
        <w:pStyle w:val="aff5"/>
        <w:numPr>
          <w:ilvl w:val="0"/>
          <w:numId w:val="7"/>
        </w:numPr>
        <w:spacing w:afterLines="50" w:after="120"/>
        <w:ind w:leftChars="0"/>
        <w:jc w:val="both"/>
        <w:rPr>
          <w:sz w:val="22"/>
          <w:szCs w:val="22"/>
        </w:rPr>
      </w:pPr>
      <w:r w:rsidRPr="00BB00FB">
        <w:rPr>
          <w:sz w:val="22"/>
          <w:szCs w:val="22"/>
        </w:rPr>
        <w:t>For the simultaneous reception of PDCCH+PDSCH</w:t>
      </w:r>
      <w:r w:rsidR="00055CCC">
        <w:rPr>
          <w:sz w:val="22"/>
          <w:szCs w:val="22"/>
        </w:rPr>
        <w:t xml:space="preserve"> </w:t>
      </w:r>
      <w:r w:rsidR="00055CCC" w:rsidRPr="00447981">
        <w:rPr>
          <w:sz w:val="22"/>
          <w:lang w:eastAsia="zh-CN"/>
        </w:rPr>
        <w:t>in case spatial RX is configured and is different between the two channels</w:t>
      </w:r>
      <w:r w:rsidRPr="00BB00FB">
        <w:rPr>
          <w:sz w:val="22"/>
          <w:szCs w:val="22"/>
        </w:rPr>
        <w:t xml:space="preserve">, </w:t>
      </w:r>
      <w:r w:rsidR="00033D46">
        <w:rPr>
          <w:sz w:val="22"/>
          <w:szCs w:val="22"/>
        </w:rPr>
        <w:t>UE shall decode or drop PDCCH/PDSCH as below.</w:t>
      </w:r>
    </w:p>
    <w:p w14:paraId="3D3D28F4" w14:textId="77777777" w:rsidR="00055CCC" w:rsidRDefault="00657C83" w:rsidP="00055CCC">
      <w:pPr>
        <w:pStyle w:val="aff5"/>
        <w:numPr>
          <w:ilvl w:val="1"/>
          <w:numId w:val="7"/>
        </w:numPr>
        <w:spacing w:afterLines="50" w:after="120"/>
        <w:ind w:leftChars="0"/>
        <w:jc w:val="both"/>
        <w:rPr>
          <w:sz w:val="22"/>
          <w:szCs w:val="22"/>
        </w:rPr>
      </w:pPr>
      <w:r>
        <w:rPr>
          <w:sz w:val="22"/>
          <w:szCs w:val="22"/>
        </w:rPr>
        <w:t>If PDCCH is</w:t>
      </w:r>
      <w:r w:rsidR="005200D0">
        <w:rPr>
          <w:sz w:val="22"/>
          <w:szCs w:val="22"/>
        </w:rPr>
        <w:t xml:space="preserve"> in</w:t>
      </w:r>
      <w:r>
        <w:rPr>
          <w:sz w:val="22"/>
          <w:szCs w:val="22"/>
        </w:rPr>
        <w:t xml:space="preserve"> common search space, UE shall </w:t>
      </w:r>
      <w:r w:rsidR="00E23D75">
        <w:rPr>
          <w:sz w:val="22"/>
          <w:szCs w:val="22"/>
        </w:rPr>
        <w:t>decode</w:t>
      </w:r>
      <w:r w:rsidR="00683DDB">
        <w:rPr>
          <w:sz w:val="22"/>
          <w:szCs w:val="22"/>
        </w:rPr>
        <w:t xml:space="preserve"> the</w:t>
      </w:r>
      <w:r>
        <w:rPr>
          <w:sz w:val="22"/>
          <w:szCs w:val="22"/>
        </w:rPr>
        <w:t xml:space="preserve"> PDCCH</w:t>
      </w:r>
      <w:r w:rsidR="00E23D75">
        <w:rPr>
          <w:sz w:val="22"/>
          <w:szCs w:val="22"/>
        </w:rPr>
        <w:t xml:space="preserve"> and drop PDSCH</w:t>
      </w:r>
      <w:r>
        <w:rPr>
          <w:sz w:val="22"/>
          <w:szCs w:val="22"/>
        </w:rPr>
        <w:t>.</w:t>
      </w:r>
    </w:p>
    <w:p w14:paraId="3F9220B7" w14:textId="1CBDED16" w:rsidR="005216A5" w:rsidRPr="00055CCC" w:rsidRDefault="00033D46" w:rsidP="00055CCC">
      <w:pPr>
        <w:pStyle w:val="aff5"/>
        <w:numPr>
          <w:ilvl w:val="1"/>
          <w:numId w:val="7"/>
        </w:numPr>
        <w:spacing w:afterLines="50" w:after="120"/>
        <w:ind w:leftChars="0"/>
        <w:jc w:val="both"/>
        <w:rPr>
          <w:sz w:val="22"/>
          <w:szCs w:val="22"/>
        </w:rPr>
      </w:pPr>
      <w:r w:rsidRPr="00055CCC">
        <w:rPr>
          <w:sz w:val="22"/>
          <w:szCs w:val="22"/>
        </w:rPr>
        <w:t>If PDCCH is in UE-specific search space, UE shall decode the PDSCH and drop PDCCH.</w:t>
      </w:r>
    </w:p>
    <w:p w14:paraId="05B6F9F9" w14:textId="56BFB09D" w:rsidR="00314A6E" w:rsidRPr="00933AED" w:rsidRDefault="00314A6E" w:rsidP="00F42067">
      <w:pPr>
        <w:rPr>
          <w:sz w:val="22"/>
        </w:rPr>
      </w:pPr>
    </w:p>
    <w:p w14:paraId="346F02F4" w14:textId="1D9EBA7A" w:rsidR="00314A6E" w:rsidRPr="00314A6E" w:rsidRDefault="00314A6E" w:rsidP="00F42067">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lastRenderedPageBreak/>
        <w:t>Up</w:t>
      </w:r>
      <w:r w:rsidRPr="00314A6E">
        <w:rPr>
          <w:rFonts w:eastAsiaTheme="minorEastAsia"/>
          <w:b/>
          <w:color w:val="000000" w:themeColor="text1"/>
          <w:lang w:val="en-US"/>
        </w:rPr>
        <w:t>link multiplexing issues</w:t>
      </w:r>
    </w:p>
    <w:p w14:paraId="7E97558D" w14:textId="299C0193" w:rsidR="00973CAE" w:rsidRDefault="00314A6E" w:rsidP="00F42067">
      <w:pPr>
        <w:pStyle w:val="1"/>
        <w:numPr>
          <w:ilvl w:val="1"/>
          <w:numId w:val="6"/>
        </w:numPr>
        <w:spacing w:after="120"/>
        <w:jc w:val="both"/>
        <w:rPr>
          <w:rFonts w:eastAsiaTheme="minorEastAsia"/>
          <w:b/>
          <w:bCs/>
        </w:rPr>
      </w:pPr>
      <w:r>
        <w:rPr>
          <w:rFonts w:eastAsiaTheme="minorEastAsia"/>
          <w:b/>
          <w:bCs/>
        </w:rPr>
        <w:t>PUSCH+PUSCH</w:t>
      </w:r>
    </w:p>
    <w:p w14:paraId="039D50B1" w14:textId="049604BD" w:rsidR="000E73D4" w:rsidRDefault="00A84717" w:rsidP="009D37D3">
      <w:pPr>
        <w:jc w:val="both"/>
        <w:rPr>
          <w:sz w:val="22"/>
          <w:szCs w:val="22"/>
        </w:rPr>
      </w:pPr>
      <w:r>
        <w:rPr>
          <w:rFonts w:hint="eastAsia"/>
          <w:sz w:val="22"/>
          <w:szCs w:val="22"/>
        </w:rPr>
        <w:t>We think that UE can simultaneously transmit 2 PUSCHs in case of FR1-FR1 UL CA and FR1-FR2 UL CA in terms of Tx beam aspect. Therefore, here we focus on 2 PUSCHs transmission in case of FR2-FR2 UL CA.</w:t>
      </w:r>
    </w:p>
    <w:p w14:paraId="68032D52" w14:textId="6AAB4AA1" w:rsidR="009D37D3" w:rsidRDefault="009D37D3" w:rsidP="009D37D3">
      <w:pPr>
        <w:jc w:val="both"/>
        <w:rPr>
          <w:sz w:val="22"/>
          <w:szCs w:val="22"/>
        </w:rPr>
      </w:pPr>
      <w:r>
        <w:rPr>
          <w:rFonts w:hint="eastAsia"/>
          <w:sz w:val="22"/>
          <w:szCs w:val="22"/>
        </w:rPr>
        <w:t xml:space="preserve">UE may be configured 2 PUSCHs </w:t>
      </w:r>
      <w:r w:rsidR="00A84717">
        <w:rPr>
          <w:rFonts w:hint="eastAsia"/>
          <w:sz w:val="22"/>
          <w:szCs w:val="22"/>
        </w:rPr>
        <w:t>that are</w:t>
      </w:r>
      <w:r>
        <w:rPr>
          <w:rFonts w:hint="eastAsia"/>
          <w:sz w:val="22"/>
          <w:szCs w:val="22"/>
        </w:rPr>
        <w:t xml:space="preserve"> not QCL-D on different CCs</w:t>
      </w:r>
      <w:r w:rsidR="00887E4D">
        <w:rPr>
          <w:rFonts w:hint="eastAsia"/>
          <w:sz w:val="22"/>
          <w:szCs w:val="22"/>
        </w:rPr>
        <w:t xml:space="preserve"> according to current specification</w:t>
      </w:r>
      <w:r>
        <w:rPr>
          <w:rFonts w:hint="eastAsia"/>
          <w:sz w:val="22"/>
          <w:szCs w:val="22"/>
        </w:rPr>
        <w:t xml:space="preserve">. Due to the restriction of </w:t>
      </w:r>
      <w:r>
        <w:rPr>
          <w:sz w:val="22"/>
          <w:szCs w:val="22"/>
        </w:rPr>
        <w:t>analog</w:t>
      </w:r>
      <w:r w:rsidR="003F014D">
        <w:rPr>
          <w:rFonts w:hint="eastAsia"/>
          <w:sz w:val="22"/>
          <w:szCs w:val="22"/>
        </w:rPr>
        <w:t>ue</w:t>
      </w:r>
      <w:r>
        <w:rPr>
          <w:sz w:val="22"/>
          <w:szCs w:val="22"/>
        </w:rPr>
        <w:t xml:space="preserve"> beamforming</w:t>
      </w:r>
      <w:r>
        <w:rPr>
          <w:rFonts w:hint="eastAsia"/>
          <w:sz w:val="22"/>
          <w:szCs w:val="22"/>
        </w:rPr>
        <w:t xml:space="preserve"> of UE </w:t>
      </w:r>
      <w:r w:rsidR="003F014D">
        <w:rPr>
          <w:rFonts w:hint="eastAsia"/>
          <w:sz w:val="22"/>
          <w:szCs w:val="22"/>
        </w:rPr>
        <w:t>T</w:t>
      </w:r>
      <w:r>
        <w:rPr>
          <w:rFonts w:hint="eastAsia"/>
          <w:sz w:val="22"/>
          <w:szCs w:val="22"/>
        </w:rPr>
        <w:t>x beam, if 2 PUSCHs are not QCL-D, UE can</w:t>
      </w:r>
      <w:r>
        <w:rPr>
          <w:sz w:val="22"/>
          <w:szCs w:val="22"/>
        </w:rPr>
        <w:t xml:space="preserve"> only</w:t>
      </w:r>
      <w:r>
        <w:rPr>
          <w:rFonts w:hint="eastAsia"/>
          <w:sz w:val="22"/>
          <w:szCs w:val="22"/>
        </w:rPr>
        <w:t xml:space="preserve"> </w:t>
      </w:r>
      <w:r>
        <w:rPr>
          <w:sz w:val="22"/>
          <w:szCs w:val="22"/>
        </w:rPr>
        <w:t xml:space="preserve">transmit </w:t>
      </w:r>
      <w:r>
        <w:rPr>
          <w:rFonts w:hint="eastAsia"/>
          <w:sz w:val="22"/>
          <w:szCs w:val="22"/>
        </w:rPr>
        <w:t>1 PUSCH on the</w:t>
      </w:r>
      <w:r>
        <w:rPr>
          <w:sz w:val="22"/>
          <w:szCs w:val="22"/>
        </w:rPr>
        <w:t xml:space="preserve"> same OFDM symbol. </w:t>
      </w:r>
      <w:r w:rsidR="00887E4D">
        <w:rPr>
          <w:rFonts w:hint="eastAsia"/>
          <w:sz w:val="22"/>
          <w:szCs w:val="22"/>
        </w:rPr>
        <w:t xml:space="preserve">Although </w:t>
      </w:r>
      <w:r>
        <w:rPr>
          <w:rFonts w:hint="eastAsia"/>
          <w:sz w:val="22"/>
          <w:szCs w:val="22"/>
        </w:rPr>
        <w:t xml:space="preserve">Tx beam of PUSCH is indicated by SRI, </w:t>
      </w:r>
      <w:r w:rsidR="00887E4D">
        <w:rPr>
          <w:rFonts w:hint="eastAsia"/>
          <w:sz w:val="22"/>
          <w:szCs w:val="22"/>
        </w:rPr>
        <w:t xml:space="preserve">it is not clear that </w:t>
      </w:r>
      <w:r>
        <w:rPr>
          <w:rFonts w:hint="eastAsia"/>
          <w:sz w:val="22"/>
          <w:szCs w:val="22"/>
        </w:rPr>
        <w:t>whether 2 PUSCH are QCL-D, i.e. whether UE can transmit the 2 PUSCHs</w:t>
      </w:r>
      <w:r w:rsidR="003F014D">
        <w:rPr>
          <w:rFonts w:hint="eastAsia"/>
          <w:sz w:val="22"/>
          <w:szCs w:val="22"/>
        </w:rPr>
        <w:t xml:space="preserve"> or not</w:t>
      </w:r>
      <w:r>
        <w:rPr>
          <w:rFonts w:hint="eastAsia"/>
          <w:sz w:val="22"/>
          <w:szCs w:val="22"/>
        </w:rPr>
        <w:t xml:space="preserve">, can be </w:t>
      </w:r>
      <w:r>
        <w:rPr>
          <w:sz w:val="22"/>
          <w:szCs w:val="22"/>
        </w:rPr>
        <w:t>de</w:t>
      </w:r>
      <w:r>
        <w:rPr>
          <w:rFonts w:hint="eastAsia"/>
          <w:sz w:val="22"/>
          <w:szCs w:val="22"/>
        </w:rPr>
        <w:t>termined by SRI</w:t>
      </w:r>
      <w:r w:rsidR="003F014D">
        <w:rPr>
          <w:rFonts w:hint="eastAsia"/>
          <w:sz w:val="22"/>
          <w:szCs w:val="22"/>
        </w:rPr>
        <w:t xml:space="preserve"> in 2 PUSCH scheduling grants</w:t>
      </w:r>
      <w:r>
        <w:rPr>
          <w:rFonts w:hint="eastAsia"/>
          <w:sz w:val="22"/>
          <w:szCs w:val="22"/>
        </w:rPr>
        <w:t>.</w:t>
      </w:r>
    </w:p>
    <w:p w14:paraId="5CEE8BD6" w14:textId="1EEBD33F" w:rsidR="009D37D3" w:rsidRDefault="009D37D3" w:rsidP="009D37D3">
      <w:pPr>
        <w:jc w:val="both"/>
        <w:rPr>
          <w:sz w:val="22"/>
          <w:szCs w:val="22"/>
        </w:rPr>
      </w:pPr>
      <w:r w:rsidRPr="005C2C16">
        <w:rPr>
          <w:sz w:val="22"/>
          <w:szCs w:val="22"/>
        </w:rPr>
        <w:t xml:space="preserve">If </w:t>
      </w:r>
      <w:r>
        <w:rPr>
          <w:rFonts w:hint="eastAsia"/>
          <w:sz w:val="22"/>
          <w:szCs w:val="22"/>
        </w:rPr>
        <w:t xml:space="preserve">UE has a capability of supporting </w:t>
      </w:r>
      <w:r w:rsidRPr="005C2C16">
        <w:rPr>
          <w:sz w:val="22"/>
          <w:szCs w:val="22"/>
        </w:rPr>
        <w:t xml:space="preserve">beam correspondence, </w:t>
      </w:r>
      <w:r>
        <w:rPr>
          <w:rFonts w:hint="eastAsia"/>
          <w:sz w:val="22"/>
          <w:szCs w:val="22"/>
        </w:rPr>
        <w:t xml:space="preserve">SRI </w:t>
      </w:r>
      <w:r w:rsidR="003F014D">
        <w:rPr>
          <w:rFonts w:hint="eastAsia"/>
          <w:sz w:val="22"/>
          <w:szCs w:val="22"/>
        </w:rPr>
        <w:t xml:space="preserve">would </w:t>
      </w:r>
      <w:r>
        <w:rPr>
          <w:rFonts w:hint="eastAsia"/>
          <w:sz w:val="22"/>
          <w:szCs w:val="22"/>
        </w:rPr>
        <w:t xml:space="preserve">indicate the </w:t>
      </w:r>
      <w:r>
        <w:rPr>
          <w:sz w:val="22"/>
          <w:szCs w:val="22"/>
        </w:rPr>
        <w:t>resource</w:t>
      </w:r>
      <w:r>
        <w:rPr>
          <w:rFonts w:hint="eastAsia"/>
          <w:sz w:val="22"/>
          <w:szCs w:val="22"/>
        </w:rPr>
        <w:t xml:space="preserve"> of </w:t>
      </w:r>
      <w:r w:rsidRPr="00B70B8C">
        <w:rPr>
          <w:sz w:val="22"/>
          <w:szCs w:val="22"/>
        </w:rPr>
        <w:t>SSB/CSI-RS</w:t>
      </w:r>
      <w:r>
        <w:rPr>
          <w:rFonts w:hint="eastAsia"/>
          <w:sz w:val="22"/>
          <w:szCs w:val="22"/>
        </w:rPr>
        <w:t xml:space="preserve">. </w:t>
      </w:r>
      <w:r w:rsidR="00887E4D">
        <w:rPr>
          <w:rFonts w:hint="eastAsia"/>
          <w:sz w:val="22"/>
          <w:szCs w:val="22"/>
        </w:rPr>
        <w:t>Therefore,</w:t>
      </w:r>
      <w:r>
        <w:rPr>
          <w:rFonts w:hint="eastAsia"/>
          <w:sz w:val="22"/>
          <w:szCs w:val="22"/>
        </w:rPr>
        <w:t xml:space="preserve"> UE can identify whether the configured SRIs are QCL-D</w:t>
      </w:r>
      <w:r w:rsidR="00887E4D">
        <w:rPr>
          <w:rFonts w:hint="eastAsia"/>
          <w:sz w:val="22"/>
          <w:szCs w:val="22"/>
        </w:rPr>
        <w:t xml:space="preserve"> or not according to whether the </w:t>
      </w:r>
      <w:r w:rsidR="00887E4D">
        <w:rPr>
          <w:sz w:val="22"/>
          <w:szCs w:val="22"/>
        </w:rPr>
        <w:t>resource</w:t>
      </w:r>
      <w:r w:rsidR="00887E4D">
        <w:rPr>
          <w:rFonts w:hint="eastAsia"/>
          <w:sz w:val="22"/>
          <w:szCs w:val="22"/>
        </w:rPr>
        <w:t xml:space="preserve">s of </w:t>
      </w:r>
      <w:r w:rsidR="00887E4D" w:rsidRPr="00B70B8C">
        <w:rPr>
          <w:sz w:val="22"/>
          <w:szCs w:val="22"/>
        </w:rPr>
        <w:t>SSB/CSI-RS</w:t>
      </w:r>
      <w:r w:rsidR="00887E4D">
        <w:rPr>
          <w:rFonts w:hint="eastAsia"/>
          <w:sz w:val="22"/>
          <w:szCs w:val="22"/>
        </w:rPr>
        <w:t xml:space="preserve"> associated to SRIs are QCL-D or not</w:t>
      </w:r>
      <w:r>
        <w:rPr>
          <w:rFonts w:hint="eastAsia"/>
          <w:sz w:val="22"/>
          <w:szCs w:val="22"/>
        </w:rPr>
        <w:t xml:space="preserve">. If UE identifies the 2 SRIs for PUSCHs are QCL-D, UE can transmit both PUSCHs. However, if the 2 SRIs for PUSCHs are not QCL-D, UE can transmit </w:t>
      </w:r>
      <w:r w:rsidR="00887E4D">
        <w:rPr>
          <w:rFonts w:hint="eastAsia"/>
          <w:sz w:val="22"/>
          <w:szCs w:val="22"/>
        </w:rPr>
        <w:t xml:space="preserve">only one of </w:t>
      </w:r>
      <w:r>
        <w:rPr>
          <w:rFonts w:hint="eastAsia"/>
          <w:sz w:val="22"/>
          <w:szCs w:val="22"/>
        </w:rPr>
        <w:t>the  PUSCH</w:t>
      </w:r>
      <w:r w:rsidR="00887E4D">
        <w:rPr>
          <w:rFonts w:hint="eastAsia"/>
          <w:sz w:val="22"/>
          <w:szCs w:val="22"/>
        </w:rPr>
        <w:t>s</w:t>
      </w:r>
      <w:r>
        <w:rPr>
          <w:rFonts w:hint="eastAsia"/>
          <w:sz w:val="22"/>
          <w:szCs w:val="22"/>
        </w:rPr>
        <w:t>.</w:t>
      </w:r>
      <w:r w:rsidR="00887E4D">
        <w:rPr>
          <w:rFonts w:hint="eastAsia"/>
          <w:sz w:val="22"/>
          <w:szCs w:val="22"/>
        </w:rPr>
        <w:t xml:space="preserve"> Since gNB configures association between SRI and the </w:t>
      </w:r>
      <w:r w:rsidR="00887E4D">
        <w:rPr>
          <w:sz w:val="22"/>
          <w:szCs w:val="22"/>
        </w:rPr>
        <w:t>resource</w:t>
      </w:r>
      <w:r w:rsidR="00887E4D">
        <w:rPr>
          <w:rFonts w:hint="eastAsia"/>
          <w:sz w:val="22"/>
          <w:szCs w:val="22"/>
        </w:rPr>
        <w:t xml:space="preserve"> of </w:t>
      </w:r>
      <w:r w:rsidR="00887E4D" w:rsidRPr="00B70B8C">
        <w:rPr>
          <w:sz w:val="22"/>
          <w:szCs w:val="22"/>
        </w:rPr>
        <w:t>SSB/CSI-RS</w:t>
      </w:r>
      <w:r w:rsidR="00442DA4">
        <w:rPr>
          <w:rFonts w:hint="eastAsia"/>
          <w:sz w:val="22"/>
          <w:szCs w:val="22"/>
        </w:rPr>
        <w:t>, UE does not need to expect that 2 PUSCHs with SRIs that are not QCL-D are scheduled simultaneously.</w:t>
      </w:r>
    </w:p>
    <w:p w14:paraId="467783E8" w14:textId="3EB2E5D0" w:rsidR="009D37D3" w:rsidRDefault="009D37D3" w:rsidP="009D37D3">
      <w:pPr>
        <w:jc w:val="both"/>
        <w:rPr>
          <w:sz w:val="22"/>
          <w:szCs w:val="22"/>
        </w:rPr>
      </w:pPr>
      <w:r>
        <w:rPr>
          <w:rFonts w:hint="eastAsia"/>
          <w:sz w:val="22"/>
          <w:szCs w:val="22"/>
        </w:rPr>
        <w:t xml:space="preserve">If UE does not have a capability of supporting </w:t>
      </w:r>
      <w:r w:rsidRPr="005C2C16">
        <w:rPr>
          <w:sz w:val="22"/>
          <w:szCs w:val="22"/>
        </w:rPr>
        <w:t xml:space="preserve">beam correspondence, </w:t>
      </w:r>
      <w:r>
        <w:rPr>
          <w:rFonts w:hint="eastAsia"/>
          <w:sz w:val="22"/>
          <w:szCs w:val="22"/>
        </w:rPr>
        <w:t xml:space="preserve">SRI indicates the </w:t>
      </w:r>
      <w:r>
        <w:rPr>
          <w:sz w:val="22"/>
          <w:szCs w:val="22"/>
        </w:rPr>
        <w:t>resource</w:t>
      </w:r>
      <w:r>
        <w:rPr>
          <w:rFonts w:hint="eastAsia"/>
          <w:sz w:val="22"/>
          <w:szCs w:val="22"/>
        </w:rPr>
        <w:t xml:space="preserve"> of </w:t>
      </w:r>
      <w:r w:rsidRPr="00B70B8C">
        <w:rPr>
          <w:sz w:val="22"/>
          <w:szCs w:val="22"/>
        </w:rPr>
        <w:t>S</w:t>
      </w:r>
      <w:r>
        <w:rPr>
          <w:rFonts w:hint="eastAsia"/>
          <w:sz w:val="22"/>
          <w:szCs w:val="22"/>
        </w:rPr>
        <w:t xml:space="preserve">RS. </w:t>
      </w:r>
      <w:r w:rsidR="003F014D">
        <w:rPr>
          <w:rFonts w:hint="eastAsia"/>
          <w:sz w:val="22"/>
          <w:szCs w:val="22"/>
        </w:rPr>
        <w:t>Although</w:t>
      </w:r>
      <w:r>
        <w:rPr>
          <w:rFonts w:hint="eastAsia"/>
          <w:sz w:val="22"/>
          <w:szCs w:val="22"/>
        </w:rPr>
        <w:t xml:space="preserve"> the mapping of SRS resource to UE </w:t>
      </w:r>
      <w:r w:rsidR="003F014D">
        <w:rPr>
          <w:rFonts w:hint="eastAsia"/>
          <w:sz w:val="22"/>
          <w:szCs w:val="22"/>
        </w:rPr>
        <w:t>T</w:t>
      </w:r>
      <w:r>
        <w:rPr>
          <w:rFonts w:hint="eastAsia"/>
          <w:sz w:val="22"/>
          <w:szCs w:val="22"/>
        </w:rPr>
        <w:t xml:space="preserve">x beam is up to UE implementation, </w:t>
      </w:r>
      <w:r w:rsidR="003F014D">
        <w:rPr>
          <w:rFonts w:hint="eastAsia"/>
          <w:sz w:val="22"/>
          <w:szCs w:val="22"/>
        </w:rPr>
        <w:t xml:space="preserve">assuming analogue beamforming at UE </w:t>
      </w:r>
      <w:r>
        <w:rPr>
          <w:rFonts w:hint="eastAsia"/>
          <w:sz w:val="22"/>
          <w:szCs w:val="22"/>
        </w:rPr>
        <w:t xml:space="preserve">we </w:t>
      </w:r>
      <w:r>
        <w:rPr>
          <w:sz w:val="22"/>
          <w:szCs w:val="22"/>
        </w:rPr>
        <w:t>believe</w:t>
      </w:r>
      <w:r>
        <w:rPr>
          <w:rFonts w:hint="eastAsia"/>
          <w:sz w:val="22"/>
          <w:szCs w:val="22"/>
        </w:rPr>
        <w:t xml:space="preserve"> </w:t>
      </w:r>
      <w:r w:rsidR="003F014D">
        <w:rPr>
          <w:rFonts w:hint="eastAsia"/>
          <w:sz w:val="22"/>
          <w:szCs w:val="22"/>
        </w:rPr>
        <w:t xml:space="preserve">that </w:t>
      </w:r>
      <w:r>
        <w:rPr>
          <w:rFonts w:hint="eastAsia"/>
          <w:sz w:val="22"/>
          <w:szCs w:val="22"/>
        </w:rPr>
        <w:t xml:space="preserve">UE can use the same mapping rule for </w:t>
      </w:r>
      <w:r w:rsidR="00442DA4">
        <w:rPr>
          <w:rFonts w:hint="eastAsia"/>
          <w:sz w:val="22"/>
          <w:szCs w:val="22"/>
        </w:rPr>
        <w:t>SRI-Tx beam association</w:t>
      </w:r>
      <w:r>
        <w:rPr>
          <w:rFonts w:hint="eastAsia"/>
          <w:sz w:val="22"/>
          <w:szCs w:val="22"/>
        </w:rPr>
        <w:t xml:space="preserve"> on different CCs</w:t>
      </w:r>
      <w:r w:rsidR="003F014D">
        <w:rPr>
          <w:rFonts w:hint="eastAsia"/>
          <w:sz w:val="22"/>
          <w:szCs w:val="22"/>
        </w:rPr>
        <w:t>, i.e., same SRI means same Tx beam even across CCs</w:t>
      </w:r>
      <w:r>
        <w:rPr>
          <w:rFonts w:hint="eastAsia"/>
          <w:sz w:val="22"/>
          <w:szCs w:val="22"/>
        </w:rPr>
        <w:t xml:space="preserve">. Hence, </w:t>
      </w:r>
      <w:r w:rsidR="00442DA4">
        <w:rPr>
          <w:rFonts w:hint="eastAsia"/>
          <w:sz w:val="22"/>
          <w:szCs w:val="22"/>
        </w:rPr>
        <w:t>if UE identifies the 2 SRIs for PUSCHs are the same, UE can transmit both PUSCHs. UE does not need to expect that 2 PUSCHs with different SRIs are scheduled simultaneously</w:t>
      </w:r>
      <w:r>
        <w:rPr>
          <w:rFonts w:hint="eastAsia"/>
          <w:sz w:val="22"/>
          <w:szCs w:val="22"/>
        </w:rPr>
        <w:t>.</w:t>
      </w:r>
    </w:p>
    <w:p w14:paraId="720C3C16" w14:textId="77777777" w:rsidR="009D37D3" w:rsidRPr="003C1F93" w:rsidRDefault="009D37D3" w:rsidP="009D37D3">
      <w:pPr>
        <w:jc w:val="both"/>
        <w:rPr>
          <w:sz w:val="22"/>
          <w:szCs w:val="22"/>
        </w:rPr>
      </w:pPr>
      <w:r>
        <w:rPr>
          <w:rFonts w:hint="eastAsia"/>
          <w:sz w:val="22"/>
          <w:szCs w:val="22"/>
        </w:rPr>
        <w:t>Based on the above discussion, we provide the following proposal.</w:t>
      </w:r>
    </w:p>
    <w:p w14:paraId="23B0C604" w14:textId="77777777" w:rsidR="00055FCD" w:rsidRPr="007C670E" w:rsidRDefault="00055FCD" w:rsidP="00055FCD">
      <w:pPr>
        <w:rPr>
          <w:sz w:val="22"/>
          <w:szCs w:val="22"/>
        </w:rPr>
      </w:pPr>
    </w:p>
    <w:p w14:paraId="4FA949EA" w14:textId="16C796BF" w:rsidR="00055FCD" w:rsidRPr="00910045" w:rsidRDefault="00055FCD" w:rsidP="00055FCD">
      <w:pPr>
        <w:spacing w:afterLines="50" w:after="120"/>
        <w:jc w:val="both"/>
        <w:rPr>
          <w:rFonts w:eastAsia="ＭＳ 明朝"/>
          <w:b/>
          <w:sz w:val="22"/>
          <w:szCs w:val="22"/>
          <w:u w:val="single"/>
        </w:rPr>
      </w:pPr>
      <w:r>
        <w:rPr>
          <w:rFonts w:eastAsia="ＭＳ 明朝" w:hint="eastAsia"/>
          <w:b/>
          <w:sz w:val="22"/>
          <w:szCs w:val="22"/>
          <w:u w:val="single"/>
        </w:rPr>
        <w:t xml:space="preserve">Proposal </w:t>
      </w:r>
      <w:r>
        <w:rPr>
          <w:rFonts w:eastAsia="ＭＳ 明朝"/>
          <w:b/>
          <w:sz w:val="22"/>
          <w:szCs w:val="22"/>
          <w:u w:val="single"/>
        </w:rPr>
        <w:t>6</w:t>
      </w:r>
      <w:r w:rsidRPr="00933AED">
        <w:rPr>
          <w:rFonts w:eastAsia="ＭＳ 明朝"/>
          <w:b/>
          <w:sz w:val="22"/>
          <w:szCs w:val="22"/>
          <w:u w:val="single"/>
        </w:rPr>
        <w:t>:</w:t>
      </w:r>
    </w:p>
    <w:p w14:paraId="2C857445" w14:textId="77777777" w:rsidR="00055FCD" w:rsidRPr="000A05BE" w:rsidRDefault="00055FCD" w:rsidP="00055FCD">
      <w:pPr>
        <w:pStyle w:val="aff5"/>
        <w:numPr>
          <w:ilvl w:val="0"/>
          <w:numId w:val="7"/>
        </w:numPr>
        <w:spacing w:afterLines="50" w:after="120"/>
        <w:ind w:leftChars="0"/>
        <w:jc w:val="both"/>
        <w:rPr>
          <w:sz w:val="22"/>
          <w:szCs w:val="22"/>
        </w:rPr>
      </w:pPr>
      <w:r>
        <w:rPr>
          <w:sz w:val="22"/>
          <w:szCs w:val="22"/>
        </w:rPr>
        <w:t>For the simultaneous transmission of</w:t>
      </w:r>
      <w:r>
        <w:rPr>
          <w:rFonts w:hint="eastAsia"/>
          <w:sz w:val="22"/>
          <w:szCs w:val="22"/>
        </w:rPr>
        <w:t xml:space="preserve"> </w:t>
      </w:r>
      <w:r>
        <w:rPr>
          <w:rFonts w:eastAsia="SimSun"/>
          <w:sz w:val="22"/>
          <w:szCs w:val="22"/>
          <w:lang w:val="en-US" w:eastAsia="zh-CN"/>
        </w:rPr>
        <w:t>PUSCH+PU</w:t>
      </w:r>
      <w:r>
        <w:rPr>
          <w:rFonts w:eastAsiaTheme="minorEastAsia" w:hint="eastAsia"/>
          <w:sz w:val="22"/>
          <w:szCs w:val="22"/>
          <w:lang w:val="en-US"/>
        </w:rPr>
        <w:t>S</w:t>
      </w:r>
      <w:r w:rsidRPr="00910045">
        <w:rPr>
          <w:rFonts w:eastAsia="SimSun"/>
          <w:sz w:val="22"/>
          <w:szCs w:val="22"/>
          <w:lang w:val="en-US" w:eastAsia="zh-CN"/>
        </w:rPr>
        <w:t>CH</w:t>
      </w:r>
      <w:r>
        <w:rPr>
          <w:rFonts w:eastAsiaTheme="minorEastAsia" w:hint="eastAsia"/>
          <w:sz w:val="22"/>
          <w:szCs w:val="22"/>
          <w:lang w:val="en-US"/>
        </w:rPr>
        <w:t xml:space="preserve"> on the same OFDM symbol on different CCs</w:t>
      </w:r>
      <w:r>
        <w:rPr>
          <w:rFonts w:eastAsia="SimSun"/>
          <w:sz w:val="22"/>
          <w:szCs w:val="22"/>
          <w:lang w:val="en-US" w:eastAsia="zh-CN"/>
        </w:rPr>
        <w:t xml:space="preserve">, </w:t>
      </w:r>
      <w:r>
        <w:rPr>
          <w:rFonts w:eastAsiaTheme="minorEastAsia" w:hint="eastAsia"/>
          <w:sz w:val="22"/>
          <w:szCs w:val="22"/>
          <w:lang w:val="en-US"/>
        </w:rPr>
        <w:t>UE assumes as following:</w:t>
      </w:r>
    </w:p>
    <w:p w14:paraId="16CA41E0" w14:textId="77777777" w:rsidR="00055FCD" w:rsidRPr="000A05BE" w:rsidRDefault="00055FCD" w:rsidP="00055FCD">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684DFACD" w14:textId="2DF0A919" w:rsidR="00055FCD" w:rsidRDefault="00D37CAA" w:rsidP="00055FCD">
      <w:pPr>
        <w:pStyle w:val="aff5"/>
        <w:numPr>
          <w:ilvl w:val="2"/>
          <w:numId w:val="7"/>
        </w:numPr>
        <w:spacing w:afterLines="50" w:after="120"/>
        <w:ind w:leftChars="0"/>
        <w:jc w:val="both"/>
        <w:rPr>
          <w:sz w:val="22"/>
          <w:szCs w:val="22"/>
        </w:rPr>
      </w:pPr>
      <w:r>
        <w:rPr>
          <w:rFonts w:hint="eastAsia"/>
          <w:sz w:val="22"/>
          <w:szCs w:val="22"/>
        </w:rPr>
        <w:t>when UE is scheduled to transmit 2 PUSCHs simultaneously within FR2 and SSB/CSI-RS associated to SRIs for 2 PUSCHs are QCL-typeD</w:t>
      </w:r>
      <w:r w:rsidR="00055FCD">
        <w:rPr>
          <w:rFonts w:hint="eastAsia"/>
          <w:sz w:val="22"/>
          <w:szCs w:val="22"/>
        </w:rPr>
        <w:t>, UE shall</w:t>
      </w:r>
      <w:r>
        <w:rPr>
          <w:rFonts w:hint="eastAsia"/>
          <w:sz w:val="22"/>
          <w:szCs w:val="22"/>
        </w:rPr>
        <w:t xml:space="preserve"> be capable of</w:t>
      </w:r>
      <w:r w:rsidR="00055FCD">
        <w:rPr>
          <w:rFonts w:hint="eastAsia"/>
          <w:sz w:val="22"/>
          <w:szCs w:val="22"/>
        </w:rPr>
        <w:t xml:space="preserve"> transmit</w:t>
      </w:r>
      <w:r>
        <w:rPr>
          <w:rFonts w:hint="eastAsia"/>
          <w:sz w:val="22"/>
          <w:szCs w:val="22"/>
        </w:rPr>
        <w:t>ting</w:t>
      </w:r>
      <w:r w:rsidR="00055FCD">
        <w:rPr>
          <w:rFonts w:hint="eastAsia"/>
          <w:sz w:val="22"/>
          <w:szCs w:val="22"/>
        </w:rPr>
        <w:t xml:space="preserve"> both PUSCHs </w:t>
      </w:r>
      <w:r w:rsidR="00055FCD">
        <w:rPr>
          <w:sz w:val="22"/>
          <w:szCs w:val="22"/>
        </w:rPr>
        <w:t>simultaneously</w:t>
      </w:r>
      <w:r>
        <w:rPr>
          <w:rFonts w:hint="eastAsia"/>
          <w:sz w:val="22"/>
          <w:szCs w:val="22"/>
        </w:rPr>
        <w:t xml:space="preserve"> in terms of Tx beam aspect</w:t>
      </w:r>
      <w:r w:rsidR="00055FCD">
        <w:rPr>
          <w:rFonts w:hint="eastAsia"/>
          <w:sz w:val="22"/>
          <w:szCs w:val="22"/>
        </w:rPr>
        <w:t>,</w:t>
      </w:r>
    </w:p>
    <w:p w14:paraId="129B6ECE" w14:textId="7F4FCB4B" w:rsidR="00055FCD" w:rsidRDefault="00D37CAA" w:rsidP="00055FCD">
      <w:pPr>
        <w:pStyle w:val="aff5"/>
        <w:numPr>
          <w:ilvl w:val="2"/>
          <w:numId w:val="7"/>
        </w:numPr>
        <w:spacing w:afterLines="50" w:after="120"/>
        <w:ind w:leftChars="0"/>
        <w:jc w:val="both"/>
        <w:rPr>
          <w:sz w:val="22"/>
          <w:szCs w:val="22"/>
        </w:rPr>
      </w:pPr>
      <w:r>
        <w:rPr>
          <w:rFonts w:hint="eastAsia"/>
          <w:sz w:val="22"/>
          <w:szCs w:val="22"/>
        </w:rPr>
        <w:t>UE does not expect that 2 PUSCHs with SRIs that are not QCL-typeD are scheduled simultaneously within FR2</w:t>
      </w:r>
      <w:r w:rsidR="00055FCD">
        <w:rPr>
          <w:rFonts w:hint="eastAsia"/>
          <w:sz w:val="22"/>
          <w:szCs w:val="22"/>
        </w:rPr>
        <w:t>.</w:t>
      </w:r>
    </w:p>
    <w:p w14:paraId="6FF690A0" w14:textId="77777777" w:rsidR="00055FCD" w:rsidRPr="00BB5C69" w:rsidRDefault="00055FCD" w:rsidP="00055FCD">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not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00001E52" w14:textId="1C081750" w:rsidR="00D37CAA" w:rsidRDefault="00D37CAA" w:rsidP="00055FCD">
      <w:pPr>
        <w:pStyle w:val="aff5"/>
        <w:numPr>
          <w:ilvl w:val="2"/>
          <w:numId w:val="7"/>
        </w:numPr>
        <w:spacing w:afterLines="50" w:after="120"/>
        <w:ind w:leftChars="0"/>
        <w:jc w:val="both"/>
        <w:rPr>
          <w:sz w:val="22"/>
          <w:szCs w:val="22"/>
        </w:rPr>
      </w:pPr>
      <w:r>
        <w:rPr>
          <w:rFonts w:hint="eastAsia"/>
          <w:sz w:val="22"/>
          <w:szCs w:val="22"/>
        </w:rPr>
        <w:t xml:space="preserve">when UE is scheduled to transmit 2 PUSCHs simultaneously within FR2 and SRIs for 2 PUSCHs are the same, UE shall be capable of transmitting both PUSCHs </w:t>
      </w:r>
      <w:r>
        <w:rPr>
          <w:sz w:val="22"/>
          <w:szCs w:val="22"/>
        </w:rPr>
        <w:t>simultaneously</w:t>
      </w:r>
      <w:r>
        <w:rPr>
          <w:rFonts w:hint="eastAsia"/>
          <w:sz w:val="22"/>
          <w:szCs w:val="22"/>
        </w:rPr>
        <w:t xml:space="preserve"> in terms of Tx beam aspect,</w:t>
      </w:r>
    </w:p>
    <w:p w14:paraId="55408DA0" w14:textId="165A5B22" w:rsidR="00055FCD" w:rsidRPr="00BB5C69" w:rsidRDefault="00D37CAA" w:rsidP="00055FCD">
      <w:pPr>
        <w:pStyle w:val="aff5"/>
        <w:numPr>
          <w:ilvl w:val="2"/>
          <w:numId w:val="7"/>
        </w:numPr>
        <w:spacing w:afterLines="50" w:after="120"/>
        <w:ind w:leftChars="0"/>
        <w:jc w:val="both"/>
        <w:rPr>
          <w:sz w:val="22"/>
          <w:szCs w:val="22"/>
        </w:rPr>
      </w:pPr>
      <w:r>
        <w:rPr>
          <w:rFonts w:hint="eastAsia"/>
          <w:sz w:val="22"/>
          <w:szCs w:val="22"/>
        </w:rPr>
        <w:t>UE does not expect that 2 PUSCHs with different SRIs are scheduled simultaneously within FR2</w:t>
      </w:r>
      <w:r w:rsidR="00055FCD">
        <w:rPr>
          <w:rFonts w:hint="eastAsia"/>
          <w:sz w:val="22"/>
          <w:szCs w:val="22"/>
        </w:rPr>
        <w:t>.</w:t>
      </w:r>
    </w:p>
    <w:p w14:paraId="7A7EC40C" w14:textId="2E46AE9F" w:rsidR="0046563E" w:rsidRPr="0046563E" w:rsidRDefault="0046563E">
      <w:pPr>
        <w:spacing w:afterLines="50" w:after="120"/>
        <w:jc w:val="both"/>
        <w:rPr>
          <w:lang w:val="en-US"/>
        </w:rPr>
      </w:pPr>
    </w:p>
    <w:p w14:paraId="4D0B7DE4" w14:textId="77777777" w:rsidR="007942DA" w:rsidRPr="00A12F71" w:rsidRDefault="007942DA">
      <w:pPr>
        <w:pStyle w:val="1"/>
        <w:numPr>
          <w:ilvl w:val="0"/>
          <w:numId w:val="6"/>
        </w:numPr>
        <w:spacing w:after="120"/>
        <w:jc w:val="both"/>
        <w:rPr>
          <w:b/>
          <w:lang w:val="en-US"/>
        </w:rPr>
      </w:pPr>
      <w:r w:rsidRPr="00A12F71">
        <w:rPr>
          <w:rFonts w:hint="eastAsia"/>
          <w:b/>
          <w:lang w:val="en-US"/>
        </w:rPr>
        <w:t>Conclusion</w:t>
      </w:r>
    </w:p>
    <w:p w14:paraId="4CE96F04" w14:textId="6ABF3232" w:rsidR="007942DA" w:rsidRDefault="007942DA">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emaining details on</w:t>
      </w:r>
      <w:r w:rsidR="0000628D">
        <w:rPr>
          <w:rFonts w:eastAsia="ＭＳ 明朝"/>
          <w:sz w:val="22"/>
          <w:lang w:val="en-US"/>
        </w:rPr>
        <w:t xml:space="preserve"> </w:t>
      </w:r>
      <w:r w:rsidR="0000628D" w:rsidRPr="0000628D">
        <w:rPr>
          <w:rFonts w:eastAsia="ＭＳ 明朝"/>
          <w:sz w:val="22"/>
          <w:lang w:val="en-US"/>
        </w:rPr>
        <w:t>simultaneous transmission and reception of channels/signals</w:t>
      </w:r>
      <w:r w:rsidR="00BF39B8">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proposals were made:</w:t>
      </w:r>
    </w:p>
    <w:p w14:paraId="4FAA1028" w14:textId="77777777" w:rsidR="00055CCC" w:rsidRDefault="00055CCC" w:rsidP="00055CCC">
      <w:pPr>
        <w:spacing w:afterLines="50" w:after="120"/>
        <w:jc w:val="both"/>
        <w:rPr>
          <w:rFonts w:eastAsia="ＭＳ 明朝"/>
          <w:b/>
          <w:sz w:val="22"/>
          <w:u w:val="single"/>
        </w:rPr>
      </w:pPr>
    </w:p>
    <w:p w14:paraId="4A3AB2B6" w14:textId="77777777" w:rsidR="00055CCC" w:rsidRPr="00933AED" w:rsidRDefault="00055CCC" w:rsidP="00055CCC">
      <w:pPr>
        <w:spacing w:afterLines="50" w:after="120"/>
        <w:jc w:val="both"/>
        <w:rPr>
          <w:rFonts w:eastAsiaTheme="minorEastAsia"/>
          <w:b/>
          <w:sz w:val="22"/>
          <w:szCs w:val="22"/>
          <w:u w:val="single"/>
        </w:rPr>
      </w:pPr>
      <w:r w:rsidRPr="00933AED">
        <w:rPr>
          <w:rFonts w:eastAsia="ＭＳ 明朝" w:hint="eastAsia"/>
          <w:b/>
          <w:sz w:val="22"/>
          <w:szCs w:val="22"/>
          <w:u w:val="single"/>
        </w:rPr>
        <w:t>Proposal 1</w:t>
      </w:r>
      <w:r w:rsidRPr="00933AED">
        <w:rPr>
          <w:rFonts w:eastAsia="ＭＳ 明朝"/>
          <w:b/>
          <w:sz w:val="22"/>
          <w:szCs w:val="22"/>
          <w:u w:val="single"/>
        </w:rPr>
        <w:t>:</w:t>
      </w:r>
    </w:p>
    <w:p w14:paraId="48E6D233" w14:textId="77777777" w:rsidR="00055CCC" w:rsidRPr="003751F8" w:rsidRDefault="00055CCC" w:rsidP="00055CCC">
      <w:pPr>
        <w:pStyle w:val="aff5"/>
        <w:numPr>
          <w:ilvl w:val="0"/>
          <w:numId w:val="7"/>
        </w:numPr>
        <w:spacing w:afterLines="50" w:after="120"/>
        <w:ind w:leftChars="0"/>
        <w:jc w:val="both"/>
        <w:rPr>
          <w:sz w:val="22"/>
          <w:szCs w:val="22"/>
        </w:rPr>
      </w:pPr>
      <w:r w:rsidRPr="00A8275B">
        <w:rPr>
          <w:rFonts w:eastAsia="ＭＳ 明朝"/>
          <w:sz w:val="22"/>
          <w:szCs w:val="22"/>
          <w:lang w:val="en-US"/>
        </w:rPr>
        <w:t>There is no need to discuss SSB+PDSCH in RAN1 unless any significant issue is identified in above RAN4 agreements.</w:t>
      </w:r>
    </w:p>
    <w:p w14:paraId="5A1ABF73" w14:textId="77777777" w:rsidR="00055CCC" w:rsidRPr="00910045" w:rsidRDefault="00055CCC" w:rsidP="00055CCC">
      <w:pPr>
        <w:spacing w:afterLines="50" w:after="120"/>
        <w:jc w:val="both"/>
        <w:rPr>
          <w:rFonts w:eastAsia="ＭＳ 明朝"/>
          <w:b/>
          <w:sz w:val="22"/>
          <w:szCs w:val="22"/>
          <w:u w:val="single"/>
        </w:rPr>
      </w:pPr>
      <w:r>
        <w:rPr>
          <w:rFonts w:eastAsia="ＭＳ 明朝" w:hint="eastAsia"/>
          <w:b/>
          <w:sz w:val="22"/>
          <w:szCs w:val="22"/>
          <w:u w:val="single"/>
        </w:rPr>
        <w:lastRenderedPageBreak/>
        <w:t>Proposal 2</w:t>
      </w:r>
      <w:r w:rsidRPr="00933AED">
        <w:rPr>
          <w:rFonts w:eastAsia="ＭＳ 明朝"/>
          <w:b/>
          <w:sz w:val="22"/>
          <w:szCs w:val="22"/>
          <w:u w:val="single"/>
        </w:rPr>
        <w:t>:</w:t>
      </w:r>
    </w:p>
    <w:p w14:paraId="4F2F7F36" w14:textId="77777777" w:rsidR="00055CCC" w:rsidRPr="00390AF4" w:rsidRDefault="00055CCC" w:rsidP="00055CCC">
      <w:pPr>
        <w:pStyle w:val="aff5"/>
        <w:numPr>
          <w:ilvl w:val="0"/>
          <w:numId w:val="7"/>
        </w:numPr>
        <w:spacing w:afterLines="50" w:after="120"/>
        <w:ind w:leftChars="0"/>
        <w:jc w:val="both"/>
        <w:rPr>
          <w:sz w:val="22"/>
          <w:lang w:val="en-US"/>
        </w:rPr>
      </w:pPr>
      <w:r w:rsidRPr="00A8275B">
        <w:rPr>
          <w:rFonts w:eastAsia="ＭＳ 明朝"/>
          <w:sz w:val="22"/>
          <w:szCs w:val="22"/>
          <w:lang w:val="en-US"/>
        </w:rPr>
        <w:t>There is no need to discuss SSB+PDCCH in RAN1 unless any significant issue is identified in above RAN4 agreements.</w:t>
      </w:r>
    </w:p>
    <w:p w14:paraId="6C300BB0" w14:textId="77777777" w:rsidR="00055CCC" w:rsidRPr="00910045" w:rsidRDefault="00055CCC" w:rsidP="00055CCC">
      <w:pPr>
        <w:spacing w:afterLines="50" w:after="120"/>
        <w:jc w:val="both"/>
        <w:rPr>
          <w:rFonts w:eastAsia="ＭＳ 明朝"/>
          <w:b/>
          <w:sz w:val="22"/>
          <w:szCs w:val="22"/>
          <w:u w:val="single"/>
        </w:rPr>
      </w:pPr>
      <w:r>
        <w:rPr>
          <w:rFonts w:eastAsia="ＭＳ 明朝" w:hint="eastAsia"/>
          <w:b/>
          <w:sz w:val="22"/>
          <w:szCs w:val="22"/>
          <w:u w:val="single"/>
        </w:rPr>
        <w:t>Proposal 3</w:t>
      </w:r>
      <w:r w:rsidRPr="00933AED">
        <w:rPr>
          <w:rFonts w:eastAsia="ＭＳ 明朝"/>
          <w:b/>
          <w:sz w:val="22"/>
          <w:szCs w:val="22"/>
          <w:u w:val="single"/>
        </w:rPr>
        <w:t>:</w:t>
      </w:r>
    </w:p>
    <w:p w14:paraId="0A3D4D4F" w14:textId="77777777" w:rsidR="00055CCC" w:rsidRPr="003751F8" w:rsidRDefault="00055CCC" w:rsidP="00055CCC">
      <w:pPr>
        <w:pStyle w:val="aff5"/>
        <w:numPr>
          <w:ilvl w:val="0"/>
          <w:numId w:val="7"/>
        </w:numPr>
        <w:spacing w:afterLines="50" w:after="120"/>
        <w:ind w:leftChars="0"/>
        <w:jc w:val="both"/>
        <w:rPr>
          <w:sz w:val="22"/>
          <w:lang w:val="en-US"/>
        </w:rPr>
      </w:pPr>
      <w:r w:rsidRPr="00A8275B">
        <w:rPr>
          <w:rFonts w:eastAsia="ＭＳ 明朝"/>
          <w:sz w:val="22"/>
          <w:szCs w:val="22"/>
          <w:lang w:val="en-US"/>
        </w:rPr>
        <w:t>There is no need to discuss CSIRS+PDSCH in RAN1 unless any significant issue is identified in above RAN4 agreements.</w:t>
      </w:r>
    </w:p>
    <w:p w14:paraId="6CCB989A" w14:textId="77777777" w:rsidR="00055CCC" w:rsidRPr="00910045" w:rsidRDefault="00055CCC" w:rsidP="00055CCC">
      <w:pPr>
        <w:spacing w:afterLines="50" w:after="120"/>
        <w:jc w:val="both"/>
        <w:rPr>
          <w:rFonts w:eastAsia="ＭＳ 明朝"/>
          <w:b/>
          <w:sz w:val="22"/>
          <w:szCs w:val="22"/>
          <w:u w:val="single"/>
        </w:rPr>
      </w:pPr>
      <w:r>
        <w:rPr>
          <w:rFonts w:eastAsia="ＭＳ 明朝" w:hint="eastAsia"/>
          <w:b/>
          <w:sz w:val="22"/>
          <w:szCs w:val="22"/>
          <w:u w:val="single"/>
        </w:rPr>
        <w:t>Proposal 4</w:t>
      </w:r>
      <w:r w:rsidRPr="00933AED">
        <w:rPr>
          <w:rFonts w:eastAsia="ＭＳ 明朝"/>
          <w:b/>
          <w:sz w:val="22"/>
          <w:szCs w:val="22"/>
          <w:u w:val="single"/>
        </w:rPr>
        <w:t>:</w:t>
      </w:r>
    </w:p>
    <w:p w14:paraId="59AA4208" w14:textId="77777777" w:rsidR="00055CCC" w:rsidRPr="00A10F91" w:rsidRDefault="00055CCC" w:rsidP="00055CCC">
      <w:pPr>
        <w:pStyle w:val="aff5"/>
        <w:numPr>
          <w:ilvl w:val="0"/>
          <w:numId w:val="7"/>
        </w:numPr>
        <w:spacing w:afterLines="50" w:after="120"/>
        <w:ind w:leftChars="0"/>
        <w:jc w:val="both"/>
        <w:rPr>
          <w:sz w:val="22"/>
          <w:szCs w:val="22"/>
        </w:rPr>
      </w:pPr>
      <w:r w:rsidRPr="00A8275B">
        <w:rPr>
          <w:rFonts w:eastAsia="ＭＳ 明朝"/>
          <w:sz w:val="22"/>
          <w:szCs w:val="22"/>
          <w:lang w:val="en-US"/>
        </w:rPr>
        <w:t>There is no need to discuss CSIRS+PDCCH in RAN1 unless any significant issue is identified in above RAN4 agreements.</w:t>
      </w:r>
    </w:p>
    <w:p w14:paraId="3396C9C6" w14:textId="77777777" w:rsidR="007F09A1" w:rsidRPr="00933AED" w:rsidRDefault="007F09A1" w:rsidP="007F09A1">
      <w:pPr>
        <w:spacing w:afterLines="50" w:after="120"/>
        <w:jc w:val="both"/>
        <w:rPr>
          <w:rFonts w:eastAsiaTheme="minorEastAsia"/>
          <w:b/>
          <w:sz w:val="22"/>
          <w:szCs w:val="22"/>
          <w:u w:val="single"/>
        </w:rPr>
      </w:pPr>
      <w:r>
        <w:rPr>
          <w:rFonts w:eastAsia="ＭＳ 明朝" w:hint="eastAsia"/>
          <w:b/>
          <w:sz w:val="22"/>
          <w:szCs w:val="22"/>
          <w:u w:val="single"/>
        </w:rPr>
        <w:t xml:space="preserve">Proposal </w:t>
      </w:r>
      <w:r>
        <w:rPr>
          <w:rFonts w:eastAsia="ＭＳ 明朝"/>
          <w:b/>
          <w:sz w:val="22"/>
          <w:szCs w:val="22"/>
          <w:u w:val="single"/>
        </w:rPr>
        <w:t>5</w:t>
      </w:r>
      <w:r w:rsidRPr="00933AED">
        <w:rPr>
          <w:rFonts w:eastAsia="ＭＳ 明朝"/>
          <w:b/>
          <w:sz w:val="22"/>
          <w:szCs w:val="22"/>
          <w:u w:val="single"/>
        </w:rPr>
        <w:t>:</w:t>
      </w:r>
    </w:p>
    <w:p w14:paraId="3AC7763D" w14:textId="77777777" w:rsidR="007F09A1" w:rsidRPr="00055CCC" w:rsidRDefault="007F09A1" w:rsidP="007F09A1">
      <w:pPr>
        <w:pStyle w:val="aff5"/>
        <w:numPr>
          <w:ilvl w:val="0"/>
          <w:numId w:val="7"/>
        </w:numPr>
        <w:spacing w:afterLines="50" w:after="120"/>
        <w:ind w:leftChars="0"/>
        <w:jc w:val="both"/>
        <w:rPr>
          <w:sz w:val="22"/>
          <w:szCs w:val="22"/>
        </w:rPr>
      </w:pPr>
      <w:r w:rsidRPr="00BB00FB">
        <w:rPr>
          <w:sz w:val="22"/>
          <w:szCs w:val="22"/>
        </w:rPr>
        <w:t>For the simultaneous reception of PDCCH+PDSCH</w:t>
      </w:r>
      <w:r>
        <w:rPr>
          <w:sz w:val="22"/>
          <w:szCs w:val="22"/>
        </w:rPr>
        <w:t xml:space="preserve"> </w:t>
      </w:r>
      <w:r w:rsidRPr="00447981">
        <w:rPr>
          <w:sz w:val="22"/>
          <w:lang w:eastAsia="zh-CN"/>
        </w:rPr>
        <w:t>in case spatial RX is configured and is different between the two channels</w:t>
      </w:r>
      <w:r w:rsidRPr="00BB00FB">
        <w:rPr>
          <w:sz w:val="22"/>
          <w:szCs w:val="22"/>
        </w:rPr>
        <w:t xml:space="preserve">, </w:t>
      </w:r>
      <w:r>
        <w:rPr>
          <w:sz w:val="22"/>
          <w:szCs w:val="22"/>
        </w:rPr>
        <w:t>UE shall decode or drop PDCCH/PDSCH as below.</w:t>
      </w:r>
    </w:p>
    <w:p w14:paraId="110FDCAD" w14:textId="77777777" w:rsidR="007F09A1" w:rsidRDefault="007F09A1" w:rsidP="007F09A1">
      <w:pPr>
        <w:pStyle w:val="aff5"/>
        <w:numPr>
          <w:ilvl w:val="1"/>
          <w:numId w:val="7"/>
        </w:numPr>
        <w:spacing w:afterLines="50" w:after="120"/>
        <w:ind w:leftChars="0"/>
        <w:jc w:val="both"/>
        <w:rPr>
          <w:sz w:val="22"/>
          <w:szCs w:val="22"/>
        </w:rPr>
      </w:pPr>
      <w:r>
        <w:rPr>
          <w:sz w:val="22"/>
          <w:szCs w:val="22"/>
        </w:rPr>
        <w:t>If PDCCH is in common search space, UE shall decode the PDCCH and drop PDSCH.</w:t>
      </w:r>
    </w:p>
    <w:p w14:paraId="28919C82" w14:textId="77777777" w:rsidR="007F09A1" w:rsidRPr="00055CCC" w:rsidRDefault="007F09A1" w:rsidP="007F09A1">
      <w:pPr>
        <w:pStyle w:val="aff5"/>
        <w:numPr>
          <w:ilvl w:val="1"/>
          <w:numId w:val="7"/>
        </w:numPr>
        <w:spacing w:afterLines="50" w:after="120"/>
        <w:ind w:leftChars="0"/>
        <w:jc w:val="both"/>
        <w:rPr>
          <w:sz w:val="22"/>
          <w:szCs w:val="22"/>
        </w:rPr>
      </w:pPr>
      <w:r w:rsidRPr="00055CCC">
        <w:rPr>
          <w:sz w:val="22"/>
          <w:szCs w:val="22"/>
        </w:rPr>
        <w:t>If PDCCH is in UE-specific search space, UE shall decode the PDSCH and drop PDCCH.</w:t>
      </w:r>
    </w:p>
    <w:p w14:paraId="4C0D68D3" w14:textId="77777777" w:rsidR="00D37CAA" w:rsidRPr="00910045" w:rsidRDefault="00D37CAA" w:rsidP="00D37CAA">
      <w:pPr>
        <w:spacing w:afterLines="50" w:after="120"/>
        <w:jc w:val="both"/>
        <w:rPr>
          <w:rFonts w:eastAsia="ＭＳ 明朝"/>
          <w:b/>
          <w:sz w:val="22"/>
          <w:szCs w:val="22"/>
          <w:u w:val="single"/>
        </w:rPr>
      </w:pPr>
      <w:r>
        <w:rPr>
          <w:rFonts w:eastAsia="ＭＳ 明朝" w:hint="eastAsia"/>
          <w:b/>
          <w:sz w:val="22"/>
          <w:szCs w:val="22"/>
          <w:u w:val="single"/>
        </w:rPr>
        <w:t xml:space="preserve">Proposal </w:t>
      </w:r>
      <w:r>
        <w:rPr>
          <w:rFonts w:eastAsia="ＭＳ 明朝"/>
          <w:b/>
          <w:sz w:val="22"/>
          <w:szCs w:val="22"/>
          <w:u w:val="single"/>
        </w:rPr>
        <w:t>6</w:t>
      </w:r>
      <w:r w:rsidRPr="00933AED">
        <w:rPr>
          <w:rFonts w:eastAsia="ＭＳ 明朝"/>
          <w:b/>
          <w:sz w:val="22"/>
          <w:szCs w:val="22"/>
          <w:u w:val="single"/>
        </w:rPr>
        <w:t>:</w:t>
      </w:r>
    </w:p>
    <w:p w14:paraId="397B3A7F" w14:textId="77777777" w:rsidR="00D37CAA" w:rsidRPr="000A05BE" w:rsidRDefault="00D37CAA" w:rsidP="00D37CAA">
      <w:pPr>
        <w:pStyle w:val="aff5"/>
        <w:numPr>
          <w:ilvl w:val="0"/>
          <w:numId w:val="7"/>
        </w:numPr>
        <w:spacing w:afterLines="50" w:after="120"/>
        <w:ind w:leftChars="0"/>
        <w:jc w:val="both"/>
        <w:rPr>
          <w:sz w:val="22"/>
          <w:szCs w:val="22"/>
        </w:rPr>
      </w:pPr>
      <w:r>
        <w:rPr>
          <w:sz w:val="22"/>
          <w:szCs w:val="22"/>
        </w:rPr>
        <w:t>For the simultaneous transmission of</w:t>
      </w:r>
      <w:r>
        <w:rPr>
          <w:rFonts w:hint="eastAsia"/>
          <w:sz w:val="22"/>
          <w:szCs w:val="22"/>
        </w:rPr>
        <w:t xml:space="preserve"> </w:t>
      </w:r>
      <w:r>
        <w:rPr>
          <w:rFonts w:eastAsia="SimSun"/>
          <w:sz w:val="22"/>
          <w:szCs w:val="22"/>
          <w:lang w:val="en-US" w:eastAsia="zh-CN"/>
        </w:rPr>
        <w:t>PUSCH+PU</w:t>
      </w:r>
      <w:r>
        <w:rPr>
          <w:rFonts w:eastAsiaTheme="minorEastAsia" w:hint="eastAsia"/>
          <w:sz w:val="22"/>
          <w:szCs w:val="22"/>
          <w:lang w:val="en-US"/>
        </w:rPr>
        <w:t>S</w:t>
      </w:r>
      <w:r w:rsidRPr="00910045">
        <w:rPr>
          <w:rFonts w:eastAsia="SimSun"/>
          <w:sz w:val="22"/>
          <w:szCs w:val="22"/>
          <w:lang w:val="en-US" w:eastAsia="zh-CN"/>
        </w:rPr>
        <w:t>CH</w:t>
      </w:r>
      <w:r>
        <w:rPr>
          <w:rFonts w:eastAsiaTheme="minorEastAsia" w:hint="eastAsia"/>
          <w:sz w:val="22"/>
          <w:szCs w:val="22"/>
          <w:lang w:val="en-US"/>
        </w:rPr>
        <w:t xml:space="preserve"> on the same OFDM symbol on different CCs</w:t>
      </w:r>
      <w:r>
        <w:rPr>
          <w:rFonts w:eastAsia="SimSun"/>
          <w:sz w:val="22"/>
          <w:szCs w:val="22"/>
          <w:lang w:val="en-US" w:eastAsia="zh-CN"/>
        </w:rPr>
        <w:t xml:space="preserve">, </w:t>
      </w:r>
      <w:r>
        <w:rPr>
          <w:rFonts w:eastAsiaTheme="minorEastAsia" w:hint="eastAsia"/>
          <w:sz w:val="22"/>
          <w:szCs w:val="22"/>
          <w:lang w:val="en-US"/>
        </w:rPr>
        <w:t>UE assumes as following:</w:t>
      </w:r>
    </w:p>
    <w:p w14:paraId="477FFDCB" w14:textId="77777777" w:rsidR="00D37CAA" w:rsidRPr="000A05BE" w:rsidRDefault="00D37CAA" w:rsidP="00D37CAA">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14381E8E"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 xml:space="preserve">when UE is scheduled to transmit 2 PUSCHs simultaneously within FR2 and SSB/CSI-RS associated to SRIs for 2 PUSCHs are QCL-typeD, UE shall be capable of transmitting both PUSCHs </w:t>
      </w:r>
      <w:r>
        <w:rPr>
          <w:sz w:val="22"/>
          <w:szCs w:val="22"/>
        </w:rPr>
        <w:t>simultaneously</w:t>
      </w:r>
      <w:r>
        <w:rPr>
          <w:rFonts w:hint="eastAsia"/>
          <w:sz w:val="22"/>
          <w:szCs w:val="22"/>
        </w:rPr>
        <w:t xml:space="preserve"> in terms of Tx beam aspect,</w:t>
      </w:r>
    </w:p>
    <w:p w14:paraId="47F8DDD7"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UE does not expect that 2 PUSCHs with SRIs that are not QCL-typeD are scheduled simultaneously within FR2.</w:t>
      </w:r>
    </w:p>
    <w:p w14:paraId="31635A0C" w14:textId="77777777" w:rsidR="00D37CAA" w:rsidRPr="00BB5C69" w:rsidRDefault="00D37CAA" w:rsidP="00D37CAA">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not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4B824923"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 xml:space="preserve">when UE is scheduled to transmit 2 PUSCHs simultaneously within FR2 and SRIs for 2 PUSCHs are the same, UE shall be capable of transmitting both PUSCHs </w:t>
      </w:r>
      <w:r>
        <w:rPr>
          <w:sz w:val="22"/>
          <w:szCs w:val="22"/>
        </w:rPr>
        <w:t>simultaneously</w:t>
      </w:r>
      <w:r>
        <w:rPr>
          <w:rFonts w:hint="eastAsia"/>
          <w:sz w:val="22"/>
          <w:szCs w:val="22"/>
        </w:rPr>
        <w:t xml:space="preserve"> in terms of Tx beam aspect,</w:t>
      </w:r>
    </w:p>
    <w:p w14:paraId="603CA831" w14:textId="77777777" w:rsidR="00D37CAA" w:rsidRPr="00BB5C69" w:rsidRDefault="00D37CAA" w:rsidP="00D37CAA">
      <w:pPr>
        <w:pStyle w:val="aff5"/>
        <w:numPr>
          <w:ilvl w:val="2"/>
          <w:numId w:val="7"/>
        </w:numPr>
        <w:spacing w:afterLines="50" w:after="120"/>
        <w:ind w:leftChars="0"/>
        <w:jc w:val="both"/>
        <w:rPr>
          <w:sz w:val="22"/>
          <w:szCs w:val="22"/>
        </w:rPr>
      </w:pPr>
      <w:r>
        <w:rPr>
          <w:rFonts w:hint="eastAsia"/>
          <w:sz w:val="22"/>
          <w:szCs w:val="22"/>
        </w:rPr>
        <w:t>UE does not expect that 2 PUSCHs with different SRIs are scheduled simultaneously within FR2.</w:t>
      </w:r>
    </w:p>
    <w:p w14:paraId="0E18B61B" w14:textId="77777777" w:rsidR="001C6685" w:rsidRPr="00055FCD" w:rsidRDefault="001C6685">
      <w:pPr>
        <w:spacing w:afterLines="50" w:after="120"/>
        <w:jc w:val="both"/>
        <w:rPr>
          <w:rFonts w:eastAsiaTheme="minorEastAsia"/>
          <w:sz w:val="22"/>
          <w:szCs w:val="22"/>
        </w:rPr>
      </w:pPr>
    </w:p>
    <w:p w14:paraId="682AEFBD" w14:textId="77777777" w:rsidR="00820CCA" w:rsidRPr="00AF2EDB" w:rsidRDefault="00820CCA">
      <w:pPr>
        <w:pStyle w:val="1"/>
        <w:spacing w:after="120"/>
        <w:jc w:val="both"/>
        <w:rPr>
          <w:b/>
          <w:lang w:val="en-US"/>
        </w:rPr>
      </w:pPr>
      <w:r w:rsidRPr="00A12F71">
        <w:rPr>
          <w:b/>
          <w:lang w:val="en-US"/>
        </w:rPr>
        <w:t>References</w:t>
      </w:r>
    </w:p>
    <w:p w14:paraId="575AA968" w14:textId="2B8AADFD" w:rsidR="00820CCA" w:rsidRPr="00187E17" w:rsidRDefault="007F09A1" w:rsidP="00F10B7C">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lang w:val="en-US"/>
        </w:rPr>
        <w:t xml:space="preserve">3GPP, </w:t>
      </w:r>
      <w:r w:rsidR="00F10B7C" w:rsidRPr="00F10B7C">
        <w:rPr>
          <w:rFonts w:eastAsia="SimSun"/>
          <w:color w:val="000000" w:themeColor="text1"/>
          <w:sz w:val="22"/>
          <w:szCs w:val="22"/>
        </w:rPr>
        <w:t>R1-1807818</w:t>
      </w:r>
      <w:r w:rsidR="00820CCA">
        <w:rPr>
          <w:rFonts w:eastAsiaTheme="minorEastAsia" w:hint="eastAsia"/>
          <w:color w:val="000000" w:themeColor="text1"/>
          <w:sz w:val="22"/>
          <w:szCs w:val="22"/>
        </w:rPr>
        <w:t xml:space="preserve">, </w:t>
      </w:r>
      <w:r>
        <w:rPr>
          <w:rFonts w:eastAsiaTheme="minorEastAsia"/>
          <w:color w:val="000000" w:themeColor="text1"/>
          <w:sz w:val="22"/>
          <w:szCs w:val="22"/>
        </w:rPr>
        <w:t>Intel Corporation</w:t>
      </w:r>
      <w:r>
        <w:rPr>
          <w:rFonts w:eastAsiaTheme="minorEastAsia" w:hint="eastAsia"/>
          <w:color w:val="000000" w:themeColor="text1"/>
          <w:sz w:val="22"/>
          <w:szCs w:val="22"/>
        </w:rPr>
        <w:t>,</w:t>
      </w:r>
      <w:r>
        <w:rPr>
          <w:rFonts w:eastAsiaTheme="minorEastAsia"/>
          <w:color w:val="000000" w:themeColor="text1"/>
          <w:sz w:val="22"/>
          <w:szCs w:val="22"/>
        </w:rPr>
        <w:t xml:space="preserve"> </w:t>
      </w:r>
      <w:r w:rsidR="00820CCA">
        <w:rPr>
          <w:rFonts w:eastAsiaTheme="minorEastAsia"/>
          <w:color w:val="000000" w:themeColor="text1"/>
          <w:sz w:val="22"/>
          <w:szCs w:val="22"/>
        </w:rPr>
        <w:t>“</w:t>
      </w:r>
      <w:r w:rsidR="00F10B7C" w:rsidRPr="00F10B7C">
        <w:rPr>
          <w:rFonts w:eastAsiaTheme="minorEastAsia"/>
          <w:color w:val="000000" w:themeColor="text1"/>
          <w:sz w:val="22"/>
          <w:szCs w:val="22"/>
        </w:rPr>
        <w:t>Summary of offline on simultaneous transmission and reception of channels/signals</w:t>
      </w:r>
      <w:r w:rsidR="00820CCA">
        <w:rPr>
          <w:rFonts w:eastAsiaTheme="minorEastAsia" w:hint="eastAsia"/>
          <w:color w:val="000000" w:themeColor="text1"/>
          <w:sz w:val="22"/>
          <w:szCs w:val="22"/>
        </w:rPr>
        <w:t>,</w:t>
      </w:r>
      <w:r w:rsidR="00820CCA">
        <w:rPr>
          <w:rFonts w:eastAsiaTheme="minorEastAsia"/>
          <w:color w:val="000000" w:themeColor="text1"/>
          <w:sz w:val="22"/>
          <w:szCs w:val="22"/>
        </w:rPr>
        <w:t>”</w:t>
      </w:r>
      <w:r>
        <w:rPr>
          <w:rFonts w:eastAsiaTheme="minorEastAsia" w:hint="eastAsia"/>
          <w:color w:val="000000" w:themeColor="text1"/>
          <w:sz w:val="22"/>
          <w:szCs w:val="22"/>
        </w:rPr>
        <w:t xml:space="preserve"> May 2018</w:t>
      </w:r>
      <w:r w:rsidR="00820CCA">
        <w:rPr>
          <w:rFonts w:eastAsiaTheme="minorEastAsia" w:hint="eastAsia"/>
          <w:color w:val="000000" w:themeColor="text1"/>
          <w:sz w:val="22"/>
          <w:szCs w:val="22"/>
        </w:rPr>
        <w:t>.</w:t>
      </w:r>
    </w:p>
    <w:p w14:paraId="2CD26A9C" w14:textId="105E8958" w:rsidR="003751F8" w:rsidRDefault="007F09A1" w:rsidP="003751F8">
      <w:pPr>
        <w:widowControl w:val="0"/>
        <w:numPr>
          <w:ilvl w:val="0"/>
          <w:numId w:val="4"/>
        </w:numPr>
        <w:spacing w:after="60"/>
        <w:jc w:val="both"/>
        <w:rPr>
          <w:rFonts w:eastAsia="SimSun"/>
          <w:color w:val="000000" w:themeColor="text1"/>
          <w:sz w:val="22"/>
          <w:szCs w:val="22"/>
        </w:rPr>
      </w:pPr>
      <w:bookmarkStart w:id="4" w:name="_Hlk521595500"/>
      <w:r>
        <w:rPr>
          <w:rFonts w:eastAsiaTheme="minorEastAsia" w:hint="eastAsia"/>
          <w:color w:val="000000" w:themeColor="text1"/>
          <w:sz w:val="22"/>
          <w:szCs w:val="22"/>
        </w:rPr>
        <w:t xml:space="preserve">3GPP, </w:t>
      </w:r>
      <w:r w:rsidR="003751F8" w:rsidRPr="00E7054D">
        <w:rPr>
          <w:rFonts w:eastAsia="SimSun"/>
          <w:color w:val="000000" w:themeColor="text1"/>
          <w:sz w:val="22"/>
          <w:szCs w:val="22"/>
        </w:rPr>
        <w:t>RAN4#87 Meeting report</w:t>
      </w:r>
      <w:r w:rsidR="003751F8">
        <w:rPr>
          <w:rFonts w:eastAsia="SimSun"/>
          <w:color w:val="000000" w:themeColor="text1"/>
          <w:sz w:val="22"/>
          <w:szCs w:val="22"/>
        </w:rPr>
        <w:t>,</w:t>
      </w:r>
      <w:r>
        <w:rPr>
          <w:rFonts w:eastAsiaTheme="minorEastAsia" w:hint="eastAsia"/>
          <w:color w:val="000000" w:themeColor="text1"/>
          <w:sz w:val="22"/>
          <w:szCs w:val="22"/>
        </w:rPr>
        <w:t xml:space="preserve"> May 2018.</w:t>
      </w:r>
    </w:p>
    <w:bookmarkEnd w:id="4"/>
    <w:p w14:paraId="1F50C009" w14:textId="7F60EAB0" w:rsidR="003751F8" w:rsidRPr="00651E05" w:rsidRDefault="007F09A1" w:rsidP="007F09A1">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rPr>
        <w:t xml:space="preserve">3GPP, </w:t>
      </w:r>
      <w:r w:rsidR="003751F8" w:rsidRPr="00AA5083">
        <w:rPr>
          <w:rFonts w:eastAsia="SimSun"/>
          <w:color w:val="000000" w:themeColor="text1"/>
          <w:sz w:val="22"/>
          <w:szCs w:val="22"/>
        </w:rPr>
        <w:t>R4-1809534</w:t>
      </w:r>
      <w:r w:rsidR="003751F8" w:rsidRPr="00971E05">
        <w:rPr>
          <w:rFonts w:eastAsia="SimSun"/>
          <w:color w:val="000000" w:themeColor="text1"/>
          <w:sz w:val="22"/>
          <w:szCs w:val="22"/>
        </w:rPr>
        <w:t xml:space="preserve">, </w:t>
      </w:r>
      <w:r w:rsidRPr="007F09A1">
        <w:rPr>
          <w:rFonts w:eastAsia="SimSun"/>
          <w:color w:val="000000" w:themeColor="text1"/>
          <w:sz w:val="22"/>
          <w:szCs w:val="22"/>
        </w:rPr>
        <w:t>Nokia, Nokia Shanghai Bell</w:t>
      </w:r>
      <w:r>
        <w:rPr>
          <w:rFonts w:eastAsiaTheme="minorEastAsia" w:hint="eastAsia"/>
          <w:color w:val="000000" w:themeColor="text1"/>
          <w:sz w:val="22"/>
          <w:szCs w:val="22"/>
        </w:rPr>
        <w:t>,</w:t>
      </w:r>
      <w:r w:rsidRPr="007F09A1">
        <w:rPr>
          <w:rFonts w:eastAsia="SimSun"/>
          <w:color w:val="000000" w:themeColor="text1"/>
          <w:sz w:val="22"/>
          <w:szCs w:val="22"/>
        </w:rPr>
        <w:t xml:space="preserve"> </w:t>
      </w:r>
      <w:r w:rsidR="003751F8" w:rsidRPr="00971E05">
        <w:rPr>
          <w:rFonts w:eastAsia="SimSun"/>
          <w:color w:val="000000" w:themeColor="text1"/>
          <w:sz w:val="22"/>
          <w:szCs w:val="22"/>
        </w:rPr>
        <w:t>“</w:t>
      </w:r>
      <w:r w:rsidR="003751F8" w:rsidRPr="00AA5083">
        <w:rPr>
          <w:rFonts w:eastAsia="SimSun"/>
          <w:color w:val="000000" w:themeColor="text1"/>
          <w:sz w:val="22"/>
          <w:szCs w:val="22"/>
        </w:rPr>
        <w:t>CR for remaining issues for RLM</w:t>
      </w:r>
      <w:r>
        <w:rPr>
          <w:rFonts w:eastAsiaTheme="minorEastAsia" w:hint="eastAsia"/>
          <w:color w:val="000000" w:themeColor="text1"/>
          <w:sz w:val="22"/>
          <w:szCs w:val="22"/>
        </w:rPr>
        <w:t>,</w:t>
      </w:r>
      <w:r w:rsidR="003751F8">
        <w:rPr>
          <w:rFonts w:eastAsia="SimSun"/>
          <w:color w:val="000000" w:themeColor="text1"/>
          <w:sz w:val="22"/>
          <w:szCs w:val="22"/>
        </w:rPr>
        <w:t xml:space="preserve">” </w:t>
      </w:r>
      <w:r>
        <w:rPr>
          <w:rFonts w:eastAsiaTheme="minorEastAsia" w:hint="eastAsia"/>
          <w:color w:val="000000" w:themeColor="text1"/>
          <w:sz w:val="22"/>
          <w:szCs w:val="22"/>
        </w:rPr>
        <w:t>July 2018.</w:t>
      </w:r>
    </w:p>
    <w:p w14:paraId="77E3D92E" w14:textId="09962792" w:rsidR="003751F8" w:rsidRPr="00820CCA" w:rsidRDefault="007F09A1" w:rsidP="007F09A1">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rPr>
        <w:t xml:space="preserve">3GPP, </w:t>
      </w:r>
      <w:r w:rsidR="003751F8" w:rsidRPr="00AA5083">
        <w:rPr>
          <w:rFonts w:eastAsia="SimSun"/>
          <w:color w:val="000000" w:themeColor="text1"/>
          <w:sz w:val="22"/>
          <w:szCs w:val="22"/>
        </w:rPr>
        <w:t>R4-1809568</w:t>
      </w:r>
      <w:r w:rsidR="003751F8">
        <w:rPr>
          <w:rFonts w:eastAsia="SimSun"/>
          <w:color w:val="000000" w:themeColor="text1"/>
          <w:sz w:val="22"/>
          <w:szCs w:val="22"/>
        </w:rPr>
        <w:t>,</w:t>
      </w:r>
      <w:r w:rsidR="003751F8" w:rsidRPr="00921B02">
        <w:rPr>
          <w:rFonts w:eastAsia="SimSun"/>
          <w:color w:val="000000" w:themeColor="text1"/>
          <w:sz w:val="22"/>
          <w:szCs w:val="22"/>
        </w:rPr>
        <w:t xml:space="preserve"> </w:t>
      </w:r>
      <w:r w:rsidRPr="007F09A1">
        <w:rPr>
          <w:rFonts w:eastAsia="SimSun"/>
          <w:color w:val="000000" w:themeColor="text1"/>
          <w:sz w:val="22"/>
          <w:szCs w:val="22"/>
        </w:rPr>
        <w:t>Huawei, HiSilicon</w:t>
      </w:r>
      <w:r>
        <w:rPr>
          <w:rFonts w:eastAsiaTheme="minorEastAsia" w:hint="eastAsia"/>
          <w:color w:val="000000" w:themeColor="text1"/>
          <w:sz w:val="22"/>
          <w:szCs w:val="22"/>
        </w:rPr>
        <w:t>,</w:t>
      </w:r>
      <w:r w:rsidRPr="007F09A1">
        <w:rPr>
          <w:rFonts w:eastAsia="SimSun"/>
          <w:color w:val="000000" w:themeColor="text1"/>
          <w:sz w:val="22"/>
          <w:szCs w:val="22"/>
        </w:rPr>
        <w:t xml:space="preserve"> </w:t>
      </w:r>
      <w:r w:rsidR="003751F8">
        <w:rPr>
          <w:rFonts w:eastAsia="SimSun"/>
          <w:color w:val="000000" w:themeColor="text1"/>
          <w:sz w:val="22"/>
          <w:szCs w:val="22"/>
        </w:rPr>
        <w:t>“</w:t>
      </w:r>
      <w:r w:rsidR="003751F8" w:rsidRPr="00AA5083">
        <w:rPr>
          <w:rFonts w:eastAsia="SimSun"/>
          <w:color w:val="000000" w:themeColor="text1"/>
          <w:sz w:val="22"/>
          <w:szCs w:val="22"/>
        </w:rPr>
        <w:t>CR on TS38.133 for link recovery procedure requirements</w:t>
      </w:r>
      <w:r w:rsidR="003751F8">
        <w:rPr>
          <w:rFonts w:eastAsia="SimSun"/>
          <w:color w:val="000000" w:themeColor="text1"/>
          <w:sz w:val="22"/>
          <w:szCs w:val="22"/>
        </w:rPr>
        <w:t>,”</w:t>
      </w:r>
      <w:r w:rsidR="003751F8" w:rsidRPr="00AA5083">
        <w:rPr>
          <w:rFonts w:eastAsia="SimSun"/>
          <w:color w:val="000000" w:themeColor="text1"/>
          <w:sz w:val="22"/>
          <w:szCs w:val="22"/>
        </w:rPr>
        <w:t xml:space="preserve"> </w:t>
      </w:r>
      <w:r>
        <w:rPr>
          <w:rFonts w:eastAsiaTheme="minorEastAsia" w:hint="eastAsia"/>
          <w:color w:val="000000" w:themeColor="text1"/>
          <w:sz w:val="22"/>
          <w:szCs w:val="22"/>
        </w:rPr>
        <w:t>July 2018.</w:t>
      </w:r>
    </w:p>
    <w:sectPr w:rsidR="003751F8" w:rsidRPr="00820CCA" w:rsidSect="00DE320B">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10CA8D" w15:done="0"/>
  <w15:commentEx w15:paraId="26E04ED4" w15:paraIdParent="6010CA8D" w15:done="0"/>
  <w15:commentEx w15:paraId="442E62D2" w15:done="0"/>
  <w15:commentEx w15:paraId="4C7FC254" w15:paraIdParent="442E62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CA8D" w16cid:durableId="1F183FA0"/>
  <w16cid:commentId w16cid:paraId="26E04ED4" w16cid:durableId="1F184035"/>
  <w16cid:commentId w16cid:paraId="442E62D2" w16cid:durableId="1F17F9E8"/>
  <w16cid:commentId w16cid:paraId="4C7FC254" w16cid:durableId="1F1841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5E600" w14:textId="77777777" w:rsidR="00D03ACC" w:rsidRDefault="00D03ACC">
      <w:r>
        <w:separator/>
      </w:r>
    </w:p>
  </w:endnote>
  <w:endnote w:type="continuationSeparator" w:id="0">
    <w:p w14:paraId="1C1A4E71" w14:textId="77777777" w:rsidR="00D03ACC" w:rsidRDefault="00D03ACC">
      <w:r>
        <w:continuationSeparator/>
      </w:r>
    </w:p>
  </w:endnote>
  <w:endnote w:type="continuationNotice" w:id="1">
    <w:p w14:paraId="0D5894BD" w14:textId="77777777" w:rsidR="00D03ACC" w:rsidRDefault="00D03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7FDDE" w14:textId="7D1683C8" w:rsidR="00BB00FB" w:rsidRPr="00000924" w:rsidRDefault="00BB00FB">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7F09A1">
      <w:rPr>
        <w:rStyle w:val="af8"/>
        <w:rFonts w:eastAsia="ＭＳ ゴシック"/>
        <w:noProof/>
      </w:rPr>
      <w:t>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7F09A1">
      <w:rPr>
        <w:rStyle w:val="af8"/>
        <w:rFonts w:eastAsia="ＭＳ ゴシック"/>
        <w:noProof/>
      </w:rPr>
      <w:t>7</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AFD3" w14:textId="77777777" w:rsidR="00D03ACC" w:rsidRDefault="00D03ACC">
      <w:r>
        <w:separator/>
      </w:r>
    </w:p>
  </w:footnote>
  <w:footnote w:type="continuationSeparator" w:id="0">
    <w:p w14:paraId="07CAD6D9" w14:textId="77777777" w:rsidR="00D03ACC" w:rsidRDefault="00D03ACC">
      <w:r>
        <w:continuationSeparator/>
      </w:r>
    </w:p>
  </w:footnote>
  <w:footnote w:type="continuationNotice" w:id="1">
    <w:p w14:paraId="3A215A58" w14:textId="77777777" w:rsidR="00D03ACC" w:rsidRDefault="00D03A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133D9"/>
    <w:multiLevelType w:val="hybridMultilevel"/>
    <w:tmpl w:val="6944C17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8B71C7"/>
    <w:multiLevelType w:val="hybridMultilevel"/>
    <w:tmpl w:val="4FDAF8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BD252F2"/>
    <w:multiLevelType w:val="hybridMultilevel"/>
    <w:tmpl w:val="E18C566A"/>
    <w:lvl w:ilvl="0" w:tplc="968A9B38">
      <w:start w:val="1"/>
      <w:numFmt w:val="bullet"/>
      <w:lvlText w:val=""/>
      <w:lvlJc w:val="left"/>
      <w:pPr>
        <w:ind w:left="420" w:hanging="420"/>
      </w:pPr>
      <w:rPr>
        <w:rFonts w:ascii="Wingdings" w:hAnsi="Wingdings" w:hint="default"/>
        <w:strike w:val="0"/>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4D51732F"/>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7"/>
  </w:num>
  <w:num w:numId="5">
    <w:abstractNumId w:val="26"/>
  </w:num>
  <w:num w:numId="6">
    <w:abstractNumId w:val="17"/>
  </w:num>
  <w:num w:numId="7">
    <w:abstractNumId w:val="8"/>
  </w:num>
  <w:num w:numId="8">
    <w:abstractNumId w:val="1"/>
  </w:num>
  <w:num w:numId="9">
    <w:abstractNumId w:val="4"/>
  </w:num>
  <w:num w:numId="10">
    <w:abstractNumId w:val="25"/>
  </w:num>
  <w:num w:numId="11">
    <w:abstractNumId w:val="3"/>
  </w:num>
  <w:num w:numId="12">
    <w:abstractNumId w:val="14"/>
  </w:num>
  <w:num w:numId="13">
    <w:abstractNumId w:val="27"/>
  </w:num>
  <w:num w:numId="14">
    <w:abstractNumId w:val="22"/>
  </w:num>
  <w:num w:numId="15">
    <w:abstractNumId w:val="5"/>
  </w:num>
  <w:num w:numId="16">
    <w:abstractNumId w:val="28"/>
  </w:num>
  <w:num w:numId="17">
    <w:abstractNumId w:val="11"/>
  </w:num>
  <w:num w:numId="18">
    <w:abstractNumId w:val="23"/>
  </w:num>
  <w:num w:numId="19">
    <w:abstractNumId w:val="10"/>
  </w:num>
  <w:num w:numId="20">
    <w:abstractNumId w:val="15"/>
  </w:num>
  <w:num w:numId="21">
    <w:abstractNumId w:val="9"/>
  </w:num>
  <w:num w:numId="22">
    <w:abstractNumId w:val="19"/>
  </w:num>
  <w:num w:numId="23">
    <w:abstractNumId w:val="16"/>
  </w:num>
  <w:num w:numId="24">
    <w:abstractNumId w:val="6"/>
  </w:num>
  <w:num w:numId="25">
    <w:abstractNumId w:val="2"/>
  </w:num>
  <w:num w:numId="26">
    <w:abstractNumId w:val="13"/>
  </w:num>
  <w:num w:numId="27">
    <w:abstractNumId w:val="24"/>
  </w:num>
  <w:num w:numId="28">
    <w:abstractNumId w:val="18"/>
  </w:num>
  <w:num w:numId="2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88">
    <w15:presenceInfo w15:providerId="None" w15:userId="5123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28D"/>
    <w:rsid w:val="00006376"/>
    <w:rsid w:val="0000690C"/>
    <w:rsid w:val="00006D37"/>
    <w:rsid w:val="00006EB8"/>
    <w:rsid w:val="00007322"/>
    <w:rsid w:val="00007533"/>
    <w:rsid w:val="00007882"/>
    <w:rsid w:val="00007AD6"/>
    <w:rsid w:val="00007AE0"/>
    <w:rsid w:val="00007B8A"/>
    <w:rsid w:val="00007EC5"/>
    <w:rsid w:val="00007F20"/>
    <w:rsid w:val="00007F45"/>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82"/>
    <w:rsid w:val="00021AF7"/>
    <w:rsid w:val="00021DA0"/>
    <w:rsid w:val="0002215C"/>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3B9"/>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D46"/>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4D06"/>
    <w:rsid w:val="00055087"/>
    <w:rsid w:val="000550B8"/>
    <w:rsid w:val="000553DE"/>
    <w:rsid w:val="00055AF1"/>
    <w:rsid w:val="00055BB1"/>
    <w:rsid w:val="00055C75"/>
    <w:rsid w:val="00055CCC"/>
    <w:rsid w:val="00055F29"/>
    <w:rsid w:val="00055FCD"/>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463D"/>
    <w:rsid w:val="000650D0"/>
    <w:rsid w:val="000652F3"/>
    <w:rsid w:val="00065379"/>
    <w:rsid w:val="00065E11"/>
    <w:rsid w:val="0006602B"/>
    <w:rsid w:val="00066556"/>
    <w:rsid w:val="000666D5"/>
    <w:rsid w:val="00066C0C"/>
    <w:rsid w:val="00066D8A"/>
    <w:rsid w:val="00066EA6"/>
    <w:rsid w:val="00066FD7"/>
    <w:rsid w:val="00067091"/>
    <w:rsid w:val="00067AD3"/>
    <w:rsid w:val="00067B64"/>
    <w:rsid w:val="00067B66"/>
    <w:rsid w:val="00067C0A"/>
    <w:rsid w:val="00067E33"/>
    <w:rsid w:val="0007007D"/>
    <w:rsid w:val="00070323"/>
    <w:rsid w:val="000706B3"/>
    <w:rsid w:val="00070ACA"/>
    <w:rsid w:val="00070BD1"/>
    <w:rsid w:val="00071382"/>
    <w:rsid w:val="0007179B"/>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2B1"/>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7E"/>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68D"/>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C7BF3"/>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6B"/>
    <w:rsid w:val="000D2BBB"/>
    <w:rsid w:val="000D3567"/>
    <w:rsid w:val="000D36C5"/>
    <w:rsid w:val="000D38B5"/>
    <w:rsid w:val="000D3C4A"/>
    <w:rsid w:val="000D3C58"/>
    <w:rsid w:val="000D40D5"/>
    <w:rsid w:val="000D43A2"/>
    <w:rsid w:val="000D4832"/>
    <w:rsid w:val="000D4E5A"/>
    <w:rsid w:val="000D4F4F"/>
    <w:rsid w:val="000D54AA"/>
    <w:rsid w:val="000D5565"/>
    <w:rsid w:val="000D571C"/>
    <w:rsid w:val="000D5734"/>
    <w:rsid w:val="000D5982"/>
    <w:rsid w:val="000D5A23"/>
    <w:rsid w:val="000D5DC4"/>
    <w:rsid w:val="000D6004"/>
    <w:rsid w:val="000D6509"/>
    <w:rsid w:val="000D6548"/>
    <w:rsid w:val="000D69DD"/>
    <w:rsid w:val="000D6B81"/>
    <w:rsid w:val="000D6C04"/>
    <w:rsid w:val="000D6FD8"/>
    <w:rsid w:val="000D7494"/>
    <w:rsid w:val="000D7D6C"/>
    <w:rsid w:val="000D7E41"/>
    <w:rsid w:val="000E0145"/>
    <w:rsid w:val="000E0529"/>
    <w:rsid w:val="000E056E"/>
    <w:rsid w:val="000E070C"/>
    <w:rsid w:val="000E0751"/>
    <w:rsid w:val="000E10E2"/>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3D4"/>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0F7FF0"/>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45E"/>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07D"/>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6B4"/>
    <w:rsid w:val="00117B3B"/>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4FC"/>
    <w:rsid w:val="00136640"/>
    <w:rsid w:val="00136A69"/>
    <w:rsid w:val="00136B6C"/>
    <w:rsid w:val="00136B7E"/>
    <w:rsid w:val="00137403"/>
    <w:rsid w:val="001374E4"/>
    <w:rsid w:val="00137511"/>
    <w:rsid w:val="001375F2"/>
    <w:rsid w:val="00137BDD"/>
    <w:rsid w:val="00137D9A"/>
    <w:rsid w:val="00137E66"/>
    <w:rsid w:val="0014009D"/>
    <w:rsid w:val="00140504"/>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A6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4D3D"/>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581"/>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9AF"/>
    <w:rsid w:val="00171DD7"/>
    <w:rsid w:val="00171DF5"/>
    <w:rsid w:val="00171EB8"/>
    <w:rsid w:val="0017200D"/>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095"/>
    <w:rsid w:val="00186403"/>
    <w:rsid w:val="001867ED"/>
    <w:rsid w:val="00186813"/>
    <w:rsid w:val="00186B71"/>
    <w:rsid w:val="00186C04"/>
    <w:rsid w:val="00186FA7"/>
    <w:rsid w:val="00187086"/>
    <w:rsid w:val="001871E5"/>
    <w:rsid w:val="001872D1"/>
    <w:rsid w:val="001874C9"/>
    <w:rsid w:val="001875AD"/>
    <w:rsid w:val="001875EA"/>
    <w:rsid w:val="0018784F"/>
    <w:rsid w:val="001878A0"/>
    <w:rsid w:val="00187C19"/>
    <w:rsid w:val="00187C2A"/>
    <w:rsid w:val="00187E17"/>
    <w:rsid w:val="00187ED4"/>
    <w:rsid w:val="00190C8B"/>
    <w:rsid w:val="00190D83"/>
    <w:rsid w:val="00190F7C"/>
    <w:rsid w:val="00190F80"/>
    <w:rsid w:val="00191031"/>
    <w:rsid w:val="001911FE"/>
    <w:rsid w:val="001912DD"/>
    <w:rsid w:val="00191495"/>
    <w:rsid w:val="001914D1"/>
    <w:rsid w:val="00191569"/>
    <w:rsid w:val="00191698"/>
    <w:rsid w:val="001916A2"/>
    <w:rsid w:val="0019178F"/>
    <w:rsid w:val="00191E78"/>
    <w:rsid w:val="00192212"/>
    <w:rsid w:val="0019222C"/>
    <w:rsid w:val="001923ED"/>
    <w:rsid w:val="00192540"/>
    <w:rsid w:val="001925DC"/>
    <w:rsid w:val="001925F1"/>
    <w:rsid w:val="00192681"/>
    <w:rsid w:val="0019276B"/>
    <w:rsid w:val="00192850"/>
    <w:rsid w:val="00192C15"/>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796"/>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A7982"/>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BB2"/>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B7E97"/>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8A3"/>
    <w:rsid w:val="001C5930"/>
    <w:rsid w:val="001C5CC8"/>
    <w:rsid w:val="001C5DD2"/>
    <w:rsid w:val="001C5F00"/>
    <w:rsid w:val="001C5F7B"/>
    <w:rsid w:val="001C5F83"/>
    <w:rsid w:val="001C63C7"/>
    <w:rsid w:val="001C64F2"/>
    <w:rsid w:val="001C654B"/>
    <w:rsid w:val="001C6685"/>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1ECD"/>
    <w:rsid w:val="001D24AC"/>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567"/>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893"/>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32"/>
    <w:rsid w:val="002053A6"/>
    <w:rsid w:val="00205565"/>
    <w:rsid w:val="00205652"/>
    <w:rsid w:val="00205677"/>
    <w:rsid w:val="002058DB"/>
    <w:rsid w:val="00205BF3"/>
    <w:rsid w:val="00205C47"/>
    <w:rsid w:val="00205FFA"/>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307A"/>
    <w:rsid w:val="002130A5"/>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1D9"/>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DAF"/>
    <w:rsid w:val="00240278"/>
    <w:rsid w:val="00240318"/>
    <w:rsid w:val="00240345"/>
    <w:rsid w:val="002405BC"/>
    <w:rsid w:val="00240A9B"/>
    <w:rsid w:val="00240AB3"/>
    <w:rsid w:val="00241005"/>
    <w:rsid w:val="0024169B"/>
    <w:rsid w:val="00241724"/>
    <w:rsid w:val="002417C5"/>
    <w:rsid w:val="0024185F"/>
    <w:rsid w:val="002419B7"/>
    <w:rsid w:val="00241AD3"/>
    <w:rsid w:val="00241F46"/>
    <w:rsid w:val="00242212"/>
    <w:rsid w:val="002422AB"/>
    <w:rsid w:val="00242363"/>
    <w:rsid w:val="00242598"/>
    <w:rsid w:val="00242873"/>
    <w:rsid w:val="002428C5"/>
    <w:rsid w:val="00242B8D"/>
    <w:rsid w:val="00242BD8"/>
    <w:rsid w:val="00242C3B"/>
    <w:rsid w:val="00242E39"/>
    <w:rsid w:val="00242E8B"/>
    <w:rsid w:val="00242F58"/>
    <w:rsid w:val="0024327B"/>
    <w:rsid w:val="002435B9"/>
    <w:rsid w:val="00243639"/>
    <w:rsid w:val="0024394E"/>
    <w:rsid w:val="00243A41"/>
    <w:rsid w:val="00244300"/>
    <w:rsid w:val="0024453F"/>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63D"/>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815"/>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1F5"/>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0AD8"/>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7CD"/>
    <w:rsid w:val="00296AA3"/>
    <w:rsid w:val="00296FAB"/>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5B0"/>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09"/>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5D1"/>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9CA"/>
    <w:rsid w:val="002F7BC1"/>
    <w:rsid w:val="002F7DBD"/>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33D"/>
    <w:rsid w:val="0030361D"/>
    <w:rsid w:val="00303765"/>
    <w:rsid w:val="00303822"/>
    <w:rsid w:val="00303ADA"/>
    <w:rsid w:val="00303B02"/>
    <w:rsid w:val="00303B6A"/>
    <w:rsid w:val="00303B96"/>
    <w:rsid w:val="00303E27"/>
    <w:rsid w:val="00303E7C"/>
    <w:rsid w:val="00304026"/>
    <w:rsid w:val="003041E7"/>
    <w:rsid w:val="00304435"/>
    <w:rsid w:val="00304440"/>
    <w:rsid w:val="003048A5"/>
    <w:rsid w:val="00304ADB"/>
    <w:rsid w:val="00304B12"/>
    <w:rsid w:val="00304B92"/>
    <w:rsid w:val="00304E15"/>
    <w:rsid w:val="003054A7"/>
    <w:rsid w:val="003058CC"/>
    <w:rsid w:val="00305AD0"/>
    <w:rsid w:val="00305BD3"/>
    <w:rsid w:val="00305C70"/>
    <w:rsid w:val="00305DF2"/>
    <w:rsid w:val="00306D0F"/>
    <w:rsid w:val="003070EE"/>
    <w:rsid w:val="003072BE"/>
    <w:rsid w:val="003073D5"/>
    <w:rsid w:val="003075B3"/>
    <w:rsid w:val="00307BCE"/>
    <w:rsid w:val="00307EEE"/>
    <w:rsid w:val="003103D1"/>
    <w:rsid w:val="003105B0"/>
    <w:rsid w:val="0031080F"/>
    <w:rsid w:val="00310CB5"/>
    <w:rsid w:val="0031159B"/>
    <w:rsid w:val="0031179F"/>
    <w:rsid w:val="003122E5"/>
    <w:rsid w:val="003123EE"/>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A6E"/>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277"/>
    <w:rsid w:val="00330417"/>
    <w:rsid w:val="003306FC"/>
    <w:rsid w:val="00330749"/>
    <w:rsid w:val="00330F07"/>
    <w:rsid w:val="00330F77"/>
    <w:rsid w:val="00331258"/>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B08"/>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46B"/>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47EAC"/>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1F8"/>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287"/>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4AD7"/>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AF4"/>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2D"/>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32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6E47"/>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7EB"/>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4D"/>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331"/>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6B2"/>
    <w:rsid w:val="0043587F"/>
    <w:rsid w:val="00435C63"/>
    <w:rsid w:val="0043609F"/>
    <w:rsid w:val="0043612E"/>
    <w:rsid w:val="004363D6"/>
    <w:rsid w:val="004364F2"/>
    <w:rsid w:val="00436572"/>
    <w:rsid w:val="004365AB"/>
    <w:rsid w:val="00436947"/>
    <w:rsid w:val="004369DA"/>
    <w:rsid w:val="004369DD"/>
    <w:rsid w:val="00436A1D"/>
    <w:rsid w:val="00437122"/>
    <w:rsid w:val="004371A1"/>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473"/>
    <w:rsid w:val="00441633"/>
    <w:rsid w:val="004416F6"/>
    <w:rsid w:val="00441817"/>
    <w:rsid w:val="00441A06"/>
    <w:rsid w:val="00441A74"/>
    <w:rsid w:val="00441D9E"/>
    <w:rsid w:val="0044268D"/>
    <w:rsid w:val="004428C7"/>
    <w:rsid w:val="00442AAE"/>
    <w:rsid w:val="00442B97"/>
    <w:rsid w:val="00442DA4"/>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981"/>
    <w:rsid w:val="00447B68"/>
    <w:rsid w:val="00450176"/>
    <w:rsid w:val="0045043F"/>
    <w:rsid w:val="0045048D"/>
    <w:rsid w:val="00450542"/>
    <w:rsid w:val="00450614"/>
    <w:rsid w:val="00450EA8"/>
    <w:rsid w:val="00451147"/>
    <w:rsid w:val="00451638"/>
    <w:rsid w:val="00451927"/>
    <w:rsid w:val="004519FB"/>
    <w:rsid w:val="00451A9C"/>
    <w:rsid w:val="00452041"/>
    <w:rsid w:val="00452205"/>
    <w:rsid w:val="00452209"/>
    <w:rsid w:val="00452316"/>
    <w:rsid w:val="00452A00"/>
    <w:rsid w:val="00452CE2"/>
    <w:rsid w:val="004531C6"/>
    <w:rsid w:val="00453252"/>
    <w:rsid w:val="00453306"/>
    <w:rsid w:val="004537F5"/>
    <w:rsid w:val="00453C0B"/>
    <w:rsid w:val="00453CC7"/>
    <w:rsid w:val="004542D3"/>
    <w:rsid w:val="004544FD"/>
    <w:rsid w:val="0045470F"/>
    <w:rsid w:val="00454833"/>
    <w:rsid w:val="004548D6"/>
    <w:rsid w:val="00454A0F"/>
    <w:rsid w:val="00454A22"/>
    <w:rsid w:val="00454C71"/>
    <w:rsid w:val="00454D42"/>
    <w:rsid w:val="00454F9E"/>
    <w:rsid w:val="00455814"/>
    <w:rsid w:val="004558F4"/>
    <w:rsid w:val="004559B7"/>
    <w:rsid w:val="004559CD"/>
    <w:rsid w:val="00455D26"/>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63E"/>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6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AA0"/>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53C"/>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46C"/>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BA4"/>
    <w:rsid w:val="004C4C0E"/>
    <w:rsid w:val="004C4D8D"/>
    <w:rsid w:val="004C4FDC"/>
    <w:rsid w:val="004C51CA"/>
    <w:rsid w:val="004C5419"/>
    <w:rsid w:val="004C5601"/>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EC2"/>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6B7"/>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A66"/>
    <w:rsid w:val="004E5B0C"/>
    <w:rsid w:val="004E5C6A"/>
    <w:rsid w:val="004E5FB6"/>
    <w:rsid w:val="004E63CF"/>
    <w:rsid w:val="004E63DF"/>
    <w:rsid w:val="004E65C2"/>
    <w:rsid w:val="004E68AF"/>
    <w:rsid w:val="004E6A7C"/>
    <w:rsid w:val="004E6C45"/>
    <w:rsid w:val="004E6C6B"/>
    <w:rsid w:val="004E724C"/>
    <w:rsid w:val="004E74D0"/>
    <w:rsid w:val="004E7A7D"/>
    <w:rsid w:val="004E7AFD"/>
    <w:rsid w:val="004E7DA8"/>
    <w:rsid w:val="004F034E"/>
    <w:rsid w:val="004F0424"/>
    <w:rsid w:val="004F04B2"/>
    <w:rsid w:val="004F07D2"/>
    <w:rsid w:val="004F0930"/>
    <w:rsid w:val="004F1222"/>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3D"/>
    <w:rsid w:val="00500F4A"/>
    <w:rsid w:val="00500FBA"/>
    <w:rsid w:val="00501218"/>
    <w:rsid w:val="00501594"/>
    <w:rsid w:val="005017E0"/>
    <w:rsid w:val="00501DAF"/>
    <w:rsid w:val="00502002"/>
    <w:rsid w:val="00502773"/>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2DF9"/>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ABB"/>
    <w:rsid w:val="00516D44"/>
    <w:rsid w:val="00517278"/>
    <w:rsid w:val="00517711"/>
    <w:rsid w:val="00517900"/>
    <w:rsid w:val="00517A52"/>
    <w:rsid w:val="005200D0"/>
    <w:rsid w:val="005204AD"/>
    <w:rsid w:val="005204E6"/>
    <w:rsid w:val="00520736"/>
    <w:rsid w:val="005207B3"/>
    <w:rsid w:val="00520A08"/>
    <w:rsid w:val="00520FDE"/>
    <w:rsid w:val="005216A5"/>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C2D"/>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3B7"/>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B2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17F"/>
    <w:rsid w:val="00542434"/>
    <w:rsid w:val="0054292B"/>
    <w:rsid w:val="00542949"/>
    <w:rsid w:val="00542B73"/>
    <w:rsid w:val="00543370"/>
    <w:rsid w:val="0054346C"/>
    <w:rsid w:val="0054350C"/>
    <w:rsid w:val="00543578"/>
    <w:rsid w:val="00543970"/>
    <w:rsid w:val="005439A0"/>
    <w:rsid w:val="00543B02"/>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60C"/>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55"/>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4AC"/>
    <w:rsid w:val="005678DB"/>
    <w:rsid w:val="00567DE5"/>
    <w:rsid w:val="00567E29"/>
    <w:rsid w:val="00570075"/>
    <w:rsid w:val="00570222"/>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113"/>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5F2"/>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5F74"/>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CAC"/>
    <w:rsid w:val="005A3D7A"/>
    <w:rsid w:val="005A3DD7"/>
    <w:rsid w:val="005A3E9E"/>
    <w:rsid w:val="005A46FC"/>
    <w:rsid w:val="005A480F"/>
    <w:rsid w:val="005A482B"/>
    <w:rsid w:val="005A4B91"/>
    <w:rsid w:val="005A4BD7"/>
    <w:rsid w:val="005A52CD"/>
    <w:rsid w:val="005A542D"/>
    <w:rsid w:val="005A5474"/>
    <w:rsid w:val="005A54B2"/>
    <w:rsid w:val="005A5630"/>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053"/>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C16"/>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1EC"/>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831"/>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918"/>
    <w:rsid w:val="00610E8C"/>
    <w:rsid w:val="00610EAC"/>
    <w:rsid w:val="00610EFC"/>
    <w:rsid w:val="0061102A"/>
    <w:rsid w:val="00611493"/>
    <w:rsid w:val="0061151D"/>
    <w:rsid w:val="00611A95"/>
    <w:rsid w:val="00612172"/>
    <w:rsid w:val="0061226D"/>
    <w:rsid w:val="006125C4"/>
    <w:rsid w:val="006129B5"/>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7BB"/>
    <w:rsid w:val="00617961"/>
    <w:rsid w:val="00617BE4"/>
    <w:rsid w:val="006201AF"/>
    <w:rsid w:val="0062055B"/>
    <w:rsid w:val="0062071D"/>
    <w:rsid w:val="00620D88"/>
    <w:rsid w:val="00620FAC"/>
    <w:rsid w:val="00621129"/>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02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2EB3"/>
    <w:rsid w:val="00643281"/>
    <w:rsid w:val="0064350E"/>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05"/>
    <w:rsid w:val="00651E7C"/>
    <w:rsid w:val="00651EBB"/>
    <w:rsid w:val="00651F11"/>
    <w:rsid w:val="0065210E"/>
    <w:rsid w:val="00652365"/>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C83"/>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6D1"/>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0D5"/>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DDB"/>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39"/>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7D4"/>
    <w:rsid w:val="006A7DCD"/>
    <w:rsid w:val="006B05F7"/>
    <w:rsid w:val="006B06E4"/>
    <w:rsid w:val="006B08E9"/>
    <w:rsid w:val="006B09DD"/>
    <w:rsid w:val="006B0B92"/>
    <w:rsid w:val="006B0D1A"/>
    <w:rsid w:val="006B0DC1"/>
    <w:rsid w:val="006B0EDA"/>
    <w:rsid w:val="006B1185"/>
    <w:rsid w:val="006B124B"/>
    <w:rsid w:val="006B15DD"/>
    <w:rsid w:val="006B1A9A"/>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6"/>
    <w:rsid w:val="006B4128"/>
    <w:rsid w:val="006B414A"/>
    <w:rsid w:val="006B4496"/>
    <w:rsid w:val="006B483B"/>
    <w:rsid w:val="006B4B28"/>
    <w:rsid w:val="006B5247"/>
    <w:rsid w:val="006B5254"/>
    <w:rsid w:val="006B555E"/>
    <w:rsid w:val="006B56C2"/>
    <w:rsid w:val="006B5AAD"/>
    <w:rsid w:val="006B5B12"/>
    <w:rsid w:val="006B5C1E"/>
    <w:rsid w:val="006B5D22"/>
    <w:rsid w:val="006B5FCF"/>
    <w:rsid w:val="006B6438"/>
    <w:rsid w:val="006B654F"/>
    <w:rsid w:val="006B6634"/>
    <w:rsid w:val="006B678E"/>
    <w:rsid w:val="006B6911"/>
    <w:rsid w:val="006B6A52"/>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1EBA"/>
    <w:rsid w:val="006C215D"/>
    <w:rsid w:val="006C2420"/>
    <w:rsid w:val="006C26D8"/>
    <w:rsid w:val="006C27DC"/>
    <w:rsid w:val="006C304A"/>
    <w:rsid w:val="006C317E"/>
    <w:rsid w:val="006C3524"/>
    <w:rsid w:val="006C372D"/>
    <w:rsid w:val="006C3DD7"/>
    <w:rsid w:val="006C421A"/>
    <w:rsid w:val="006C4458"/>
    <w:rsid w:val="006C4580"/>
    <w:rsid w:val="006C48EF"/>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CEB"/>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16A"/>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578"/>
    <w:rsid w:val="007015B8"/>
    <w:rsid w:val="0070172B"/>
    <w:rsid w:val="00701BA9"/>
    <w:rsid w:val="00701EBC"/>
    <w:rsid w:val="00702640"/>
    <w:rsid w:val="00702709"/>
    <w:rsid w:val="00702877"/>
    <w:rsid w:val="00702965"/>
    <w:rsid w:val="00702BD5"/>
    <w:rsid w:val="00703368"/>
    <w:rsid w:val="0070375E"/>
    <w:rsid w:val="0070382D"/>
    <w:rsid w:val="00703932"/>
    <w:rsid w:val="00703B52"/>
    <w:rsid w:val="0070425B"/>
    <w:rsid w:val="00704A70"/>
    <w:rsid w:val="00704D4A"/>
    <w:rsid w:val="00704E61"/>
    <w:rsid w:val="00704EB2"/>
    <w:rsid w:val="007050E4"/>
    <w:rsid w:val="00705813"/>
    <w:rsid w:val="00705A46"/>
    <w:rsid w:val="00705C9C"/>
    <w:rsid w:val="00705CB5"/>
    <w:rsid w:val="00705D6D"/>
    <w:rsid w:val="00706002"/>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1E"/>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00"/>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25"/>
    <w:rsid w:val="00780B79"/>
    <w:rsid w:val="00781116"/>
    <w:rsid w:val="00781631"/>
    <w:rsid w:val="007816E7"/>
    <w:rsid w:val="007818A8"/>
    <w:rsid w:val="00781ADE"/>
    <w:rsid w:val="00781B5F"/>
    <w:rsid w:val="00781DBD"/>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559"/>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2DA"/>
    <w:rsid w:val="0079441E"/>
    <w:rsid w:val="00794823"/>
    <w:rsid w:val="00794DA5"/>
    <w:rsid w:val="00794DDF"/>
    <w:rsid w:val="00794F0F"/>
    <w:rsid w:val="00795085"/>
    <w:rsid w:val="00795182"/>
    <w:rsid w:val="007952AB"/>
    <w:rsid w:val="007955FA"/>
    <w:rsid w:val="0079580F"/>
    <w:rsid w:val="00795CA9"/>
    <w:rsid w:val="0079649A"/>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8FA"/>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4C"/>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70E"/>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9A1"/>
    <w:rsid w:val="007F0A99"/>
    <w:rsid w:val="007F105C"/>
    <w:rsid w:val="007F1277"/>
    <w:rsid w:val="007F13AD"/>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7B8"/>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6F6"/>
    <w:rsid w:val="00801727"/>
    <w:rsid w:val="0080199B"/>
    <w:rsid w:val="00801EA0"/>
    <w:rsid w:val="00801EEF"/>
    <w:rsid w:val="00801F61"/>
    <w:rsid w:val="008022EB"/>
    <w:rsid w:val="008023E4"/>
    <w:rsid w:val="00802B64"/>
    <w:rsid w:val="00803914"/>
    <w:rsid w:val="00803930"/>
    <w:rsid w:val="008039C0"/>
    <w:rsid w:val="00803A96"/>
    <w:rsid w:val="00803D35"/>
    <w:rsid w:val="00804827"/>
    <w:rsid w:val="00804A63"/>
    <w:rsid w:val="00804D04"/>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38B"/>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CCA"/>
    <w:rsid w:val="00820D12"/>
    <w:rsid w:val="00820FD7"/>
    <w:rsid w:val="0082100A"/>
    <w:rsid w:val="00821129"/>
    <w:rsid w:val="008212E4"/>
    <w:rsid w:val="00821537"/>
    <w:rsid w:val="00821830"/>
    <w:rsid w:val="0082207F"/>
    <w:rsid w:val="008227E2"/>
    <w:rsid w:val="00822BBA"/>
    <w:rsid w:val="00822CC3"/>
    <w:rsid w:val="00822EE9"/>
    <w:rsid w:val="0082303F"/>
    <w:rsid w:val="00823287"/>
    <w:rsid w:val="00823965"/>
    <w:rsid w:val="00823EFC"/>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0"/>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768"/>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1FB"/>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9A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E4D"/>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24E"/>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37"/>
    <w:rsid w:val="008D058E"/>
    <w:rsid w:val="008D0590"/>
    <w:rsid w:val="008D05FF"/>
    <w:rsid w:val="008D09CF"/>
    <w:rsid w:val="008D115E"/>
    <w:rsid w:val="008D14F8"/>
    <w:rsid w:val="008D1BFB"/>
    <w:rsid w:val="008D1F09"/>
    <w:rsid w:val="008D24A5"/>
    <w:rsid w:val="008D2586"/>
    <w:rsid w:val="008D2641"/>
    <w:rsid w:val="008D2A1A"/>
    <w:rsid w:val="008D2FD3"/>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5F97"/>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A81"/>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75C"/>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3FB5"/>
    <w:rsid w:val="009041B6"/>
    <w:rsid w:val="0090421C"/>
    <w:rsid w:val="00904294"/>
    <w:rsid w:val="0090470D"/>
    <w:rsid w:val="009049AD"/>
    <w:rsid w:val="00904B5B"/>
    <w:rsid w:val="00904BF0"/>
    <w:rsid w:val="0090564F"/>
    <w:rsid w:val="009056CF"/>
    <w:rsid w:val="009056FB"/>
    <w:rsid w:val="009058D2"/>
    <w:rsid w:val="00905D12"/>
    <w:rsid w:val="00905DA8"/>
    <w:rsid w:val="00906411"/>
    <w:rsid w:val="00906821"/>
    <w:rsid w:val="00906CB1"/>
    <w:rsid w:val="0090730C"/>
    <w:rsid w:val="00907520"/>
    <w:rsid w:val="0090763E"/>
    <w:rsid w:val="00907725"/>
    <w:rsid w:val="00907819"/>
    <w:rsid w:val="0090793C"/>
    <w:rsid w:val="00907FA6"/>
    <w:rsid w:val="00910045"/>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B02"/>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AED"/>
    <w:rsid w:val="00933B88"/>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60"/>
    <w:rsid w:val="009413A7"/>
    <w:rsid w:val="00941687"/>
    <w:rsid w:val="00941C46"/>
    <w:rsid w:val="00941D46"/>
    <w:rsid w:val="00941E80"/>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2FB"/>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1B0"/>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1E05"/>
    <w:rsid w:val="00972A19"/>
    <w:rsid w:val="00973065"/>
    <w:rsid w:val="00973110"/>
    <w:rsid w:val="009732AD"/>
    <w:rsid w:val="0097374F"/>
    <w:rsid w:val="00973CAE"/>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8EC"/>
    <w:rsid w:val="00977D9D"/>
    <w:rsid w:val="00977E28"/>
    <w:rsid w:val="00977E4C"/>
    <w:rsid w:val="00980783"/>
    <w:rsid w:val="00980834"/>
    <w:rsid w:val="009809E7"/>
    <w:rsid w:val="00980ACC"/>
    <w:rsid w:val="00981086"/>
    <w:rsid w:val="009812F7"/>
    <w:rsid w:val="009814AB"/>
    <w:rsid w:val="009814E3"/>
    <w:rsid w:val="009815B4"/>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2A"/>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C59"/>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7D3"/>
    <w:rsid w:val="009D3F39"/>
    <w:rsid w:val="009D3FC1"/>
    <w:rsid w:val="009D40FB"/>
    <w:rsid w:val="009D42E3"/>
    <w:rsid w:val="009D5008"/>
    <w:rsid w:val="009D504E"/>
    <w:rsid w:val="009D5318"/>
    <w:rsid w:val="009D5380"/>
    <w:rsid w:val="009D5672"/>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1F8E"/>
    <w:rsid w:val="009E22EA"/>
    <w:rsid w:val="009E260F"/>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000"/>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65C"/>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0F91"/>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079"/>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18"/>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AF9"/>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A5F"/>
    <w:rsid w:val="00A44BA6"/>
    <w:rsid w:val="00A452ED"/>
    <w:rsid w:val="00A4548E"/>
    <w:rsid w:val="00A45496"/>
    <w:rsid w:val="00A45713"/>
    <w:rsid w:val="00A457B7"/>
    <w:rsid w:val="00A4596F"/>
    <w:rsid w:val="00A45F5F"/>
    <w:rsid w:val="00A4667F"/>
    <w:rsid w:val="00A467D4"/>
    <w:rsid w:val="00A467FD"/>
    <w:rsid w:val="00A471AF"/>
    <w:rsid w:val="00A47750"/>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3DD2"/>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76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2F5"/>
    <w:rsid w:val="00A84717"/>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4D5"/>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DCD"/>
    <w:rsid w:val="00AA4EB6"/>
    <w:rsid w:val="00AA5083"/>
    <w:rsid w:val="00AA552E"/>
    <w:rsid w:val="00AA5560"/>
    <w:rsid w:val="00AA57AF"/>
    <w:rsid w:val="00AA59F5"/>
    <w:rsid w:val="00AA601F"/>
    <w:rsid w:val="00AA613D"/>
    <w:rsid w:val="00AA62DE"/>
    <w:rsid w:val="00AA62E9"/>
    <w:rsid w:val="00AA68B1"/>
    <w:rsid w:val="00AA6CD3"/>
    <w:rsid w:val="00AA6E1E"/>
    <w:rsid w:val="00AA6E5F"/>
    <w:rsid w:val="00AA7124"/>
    <w:rsid w:val="00AA7361"/>
    <w:rsid w:val="00AA75F5"/>
    <w:rsid w:val="00AA7D37"/>
    <w:rsid w:val="00AA7DEC"/>
    <w:rsid w:val="00AA7E33"/>
    <w:rsid w:val="00AB0894"/>
    <w:rsid w:val="00AB0B65"/>
    <w:rsid w:val="00AB0E94"/>
    <w:rsid w:val="00AB180A"/>
    <w:rsid w:val="00AB1A44"/>
    <w:rsid w:val="00AB1AA8"/>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3BA8"/>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23E"/>
    <w:rsid w:val="00AC1406"/>
    <w:rsid w:val="00AC1E62"/>
    <w:rsid w:val="00AC1E78"/>
    <w:rsid w:val="00AC22CA"/>
    <w:rsid w:val="00AC2423"/>
    <w:rsid w:val="00AC257D"/>
    <w:rsid w:val="00AC266E"/>
    <w:rsid w:val="00AC2834"/>
    <w:rsid w:val="00AC2DFE"/>
    <w:rsid w:val="00AC2FB2"/>
    <w:rsid w:val="00AC36A8"/>
    <w:rsid w:val="00AC39E3"/>
    <w:rsid w:val="00AC39EA"/>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16B"/>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FF7"/>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CDE"/>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354"/>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2E73"/>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4E8D"/>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C38"/>
    <w:rsid w:val="00B33F87"/>
    <w:rsid w:val="00B3404C"/>
    <w:rsid w:val="00B34065"/>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42C"/>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AD6"/>
    <w:rsid w:val="00B51DAD"/>
    <w:rsid w:val="00B51E7A"/>
    <w:rsid w:val="00B52264"/>
    <w:rsid w:val="00B52486"/>
    <w:rsid w:val="00B52797"/>
    <w:rsid w:val="00B52A00"/>
    <w:rsid w:val="00B52B1A"/>
    <w:rsid w:val="00B532C5"/>
    <w:rsid w:val="00B5358A"/>
    <w:rsid w:val="00B535A2"/>
    <w:rsid w:val="00B538A6"/>
    <w:rsid w:val="00B53BB4"/>
    <w:rsid w:val="00B53CAB"/>
    <w:rsid w:val="00B53DD7"/>
    <w:rsid w:val="00B540C4"/>
    <w:rsid w:val="00B542A3"/>
    <w:rsid w:val="00B542F4"/>
    <w:rsid w:val="00B54731"/>
    <w:rsid w:val="00B54841"/>
    <w:rsid w:val="00B54C5F"/>
    <w:rsid w:val="00B54C6A"/>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384"/>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690"/>
    <w:rsid w:val="00B77725"/>
    <w:rsid w:val="00B777E4"/>
    <w:rsid w:val="00B77881"/>
    <w:rsid w:val="00B77916"/>
    <w:rsid w:val="00B77EDF"/>
    <w:rsid w:val="00B801AB"/>
    <w:rsid w:val="00B804AE"/>
    <w:rsid w:val="00B8054A"/>
    <w:rsid w:val="00B80772"/>
    <w:rsid w:val="00B80992"/>
    <w:rsid w:val="00B80BDF"/>
    <w:rsid w:val="00B80C8E"/>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4FFF"/>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7B8"/>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1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0FB"/>
    <w:rsid w:val="00BB0124"/>
    <w:rsid w:val="00BB0796"/>
    <w:rsid w:val="00BB0F61"/>
    <w:rsid w:val="00BB1017"/>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D5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3E5"/>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6D49"/>
    <w:rsid w:val="00BD724B"/>
    <w:rsid w:val="00BD727E"/>
    <w:rsid w:val="00BD7466"/>
    <w:rsid w:val="00BD76CD"/>
    <w:rsid w:val="00BE02D1"/>
    <w:rsid w:val="00BE04FF"/>
    <w:rsid w:val="00BE0582"/>
    <w:rsid w:val="00BE06FF"/>
    <w:rsid w:val="00BE075A"/>
    <w:rsid w:val="00BE0CC9"/>
    <w:rsid w:val="00BE0CF7"/>
    <w:rsid w:val="00BE1279"/>
    <w:rsid w:val="00BE12E1"/>
    <w:rsid w:val="00BE165E"/>
    <w:rsid w:val="00BE1706"/>
    <w:rsid w:val="00BE1867"/>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39B8"/>
    <w:rsid w:val="00BF41D0"/>
    <w:rsid w:val="00BF485A"/>
    <w:rsid w:val="00BF4AC4"/>
    <w:rsid w:val="00BF4B10"/>
    <w:rsid w:val="00BF4CA3"/>
    <w:rsid w:val="00BF4CF0"/>
    <w:rsid w:val="00BF4D05"/>
    <w:rsid w:val="00BF5519"/>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52E"/>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9A7"/>
    <w:rsid w:val="00C11A1F"/>
    <w:rsid w:val="00C11C97"/>
    <w:rsid w:val="00C12035"/>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99D"/>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680"/>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2C8"/>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1D5"/>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1FD"/>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71"/>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1C"/>
    <w:rsid w:val="00C86AC1"/>
    <w:rsid w:val="00C86D51"/>
    <w:rsid w:val="00C86DEB"/>
    <w:rsid w:val="00C872B4"/>
    <w:rsid w:val="00C875B2"/>
    <w:rsid w:val="00C87827"/>
    <w:rsid w:val="00C87ADB"/>
    <w:rsid w:val="00C87CCD"/>
    <w:rsid w:val="00C87D40"/>
    <w:rsid w:val="00C87DB7"/>
    <w:rsid w:val="00C87E0C"/>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7F9"/>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044E"/>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6C03"/>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38F2"/>
    <w:rsid w:val="00CC403C"/>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0B1"/>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0D3B"/>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ACC"/>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AFB"/>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90"/>
    <w:rsid w:val="00D308C8"/>
    <w:rsid w:val="00D30D98"/>
    <w:rsid w:val="00D313ED"/>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B7E"/>
    <w:rsid w:val="00D37CAA"/>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6B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2F19"/>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5B8"/>
    <w:rsid w:val="00D60C0B"/>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1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86D"/>
    <w:rsid w:val="00D81CDE"/>
    <w:rsid w:val="00D820CB"/>
    <w:rsid w:val="00D820FE"/>
    <w:rsid w:val="00D826EC"/>
    <w:rsid w:val="00D827FD"/>
    <w:rsid w:val="00D828AE"/>
    <w:rsid w:val="00D82A73"/>
    <w:rsid w:val="00D82A8C"/>
    <w:rsid w:val="00D82CEE"/>
    <w:rsid w:val="00D82F0D"/>
    <w:rsid w:val="00D82F68"/>
    <w:rsid w:val="00D8316A"/>
    <w:rsid w:val="00D83214"/>
    <w:rsid w:val="00D834E7"/>
    <w:rsid w:val="00D83507"/>
    <w:rsid w:val="00D83771"/>
    <w:rsid w:val="00D83BF5"/>
    <w:rsid w:val="00D83E87"/>
    <w:rsid w:val="00D83EF4"/>
    <w:rsid w:val="00D83FBD"/>
    <w:rsid w:val="00D848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58B"/>
    <w:rsid w:val="00DA59FB"/>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298"/>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549"/>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5DFF"/>
    <w:rsid w:val="00DF603D"/>
    <w:rsid w:val="00DF6415"/>
    <w:rsid w:val="00DF663D"/>
    <w:rsid w:val="00DF66C5"/>
    <w:rsid w:val="00DF66EF"/>
    <w:rsid w:val="00DF684F"/>
    <w:rsid w:val="00DF69C3"/>
    <w:rsid w:val="00DF6C87"/>
    <w:rsid w:val="00DF703B"/>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2F35"/>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D75"/>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0DC"/>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30"/>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703"/>
    <w:rsid w:val="00E53734"/>
    <w:rsid w:val="00E53FAE"/>
    <w:rsid w:val="00E54493"/>
    <w:rsid w:val="00E54A05"/>
    <w:rsid w:val="00E54B7A"/>
    <w:rsid w:val="00E552D4"/>
    <w:rsid w:val="00E55580"/>
    <w:rsid w:val="00E55A67"/>
    <w:rsid w:val="00E55E30"/>
    <w:rsid w:val="00E56432"/>
    <w:rsid w:val="00E5668F"/>
    <w:rsid w:val="00E566EE"/>
    <w:rsid w:val="00E56829"/>
    <w:rsid w:val="00E56C2D"/>
    <w:rsid w:val="00E56CC7"/>
    <w:rsid w:val="00E56DF5"/>
    <w:rsid w:val="00E56F01"/>
    <w:rsid w:val="00E5759A"/>
    <w:rsid w:val="00E576E6"/>
    <w:rsid w:val="00E5776B"/>
    <w:rsid w:val="00E57944"/>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2EC5"/>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00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77"/>
    <w:rsid w:val="00E715BC"/>
    <w:rsid w:val="00E718CF"/>
    <w:rsid w:val="00E7190F"/>
    <w:rsid w:val="00E71A1E"/>
    <w:rsid w:val="00E71A4B"/>
    <w:rsid w:val="00E71CCA"/>
    <w:rsid w:val="00E721C7"/>
    <w:rsid w:val="00E7235E"/>
    <w:rsid w:val="00E724F0"/>
    <w:rsid w:val="00E72682"/>
    <w:rsid w:val="00E72810"/>
    <w:rsid w:val="00E73602"/>
    <w:rsid w:val="00E7385D"/>
    <w:rsid w:val="00E738B4"/>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08D"/>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DDB"/>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2B11"/>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469"/>
    <w:rsid w:val="00EA669F"/>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66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6E"/>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7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DF6"/>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5EE1"/>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B7C"/>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E67"/>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316"/>
    <w:rsid w:val="00F415BA"/>
    <w:rsid w:val="00F41E57"/>
    <w:rsid w:val="00F4206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34"/>
    <w:rsid w:val="00F47BB6"/>
    <w:rsid w:val="00F47D54"/>
    <w:rsid w:val="00F501A6"/>
    <w:rsid w:val="00F50209"/>
    <w:rsid w:val="00F502D9"/>
    <w:rsid w:val="00F50367"/>
    <w:rsid w:val="00F50816"/>
    <w:rsid w:val="00F50877"/>
    <w:rsid w:val="00F50AD6"/>
    <w:rsid w:val="00F50C20"/>
    <w:rsid w:val="00F51363"/>
    <w:rsid w:val="00F513E5"/>
    <w:rsid w:val="00F51744"/>
    <w:rsid w:val="00F5210E"/>
    <w:rsid w:val="00F526A4"/>
    <w:rsid w:val="00F527FA"/>
    <w:rsid w:val="00F52A3F"/>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6F5C"/>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DB5"/>
    <w:rsid w:val="00FD5FA4"/>
    <w:rsid w:val="00FD6138"/>
    <w:rsid w:val="00FD6272"/>
    <w:rsid w:val="00FD62FD"/>
    <w:rsid w:val="00FD6463"/>
    <w:rsid w:val="00FD65F6"/>
    <w:rsid w:val="00FD6839"/>
    <w:rsid w:val="00FD6966"/>
    <w:rsid w:val="00FD6A71"/>
    <w:rsid w:val="00FD6E37"/>
    <w:rsid w:val="00FD722A"/>
    <w:rsid w:val="00FD727A"/>
    <w:rsid w:val="00FD75F5"/>
    <w:rsid w:val="00FD76FC"/>
    <w:rsid w:val="00FD778E"/>
    <w:rsid w:val="00FE0275"/>
    <w:rsid w:val="00FE04B7"/>
    <w:rsid w:val="00FE05A4"/>
    <w:rsid w:val="00FE07C8"/>
    <w:rsid w:val="00FE0AC7"/>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3EF9"/>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320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492837987">
      <w:bodyDiv w:val="1"/>
      <w:marLeft w:val="0"/>
      <w:marRight w:val="0"/>
      <w:marTop w:val="0"/>
      <w:marBottom w:val="0"/>
      <w:divBdr>
        <w:top w:val="none" w:sz="0" w:space="0" w:color="auto"/>
        <w:left w:val="none" w:sz="0" w:space="0" w:color="auto"/>
        <w:bottom w:val="none" w:sz="0" w:space="0" w:color="auto"/>
        <w:right w:val="none" w:sz="0" w:space="0" w:color="auto"/>
      </w:divBdr>
      <w:divsChild>
        <w:div w:id="349724492">
          <w:marLeft w:val="418"/>
          <w:marRight w:val="0"/>
          <w:marTop w:val="0"/>
          <w:marBottom w:val="0"/>
          <w:divBdr>
            <w:top w:val="none" w:sz="0" w:space="0" w:color="auto"/>
            <w:left w:val="none" w:sz="0" w:space="0" w:color="auto"/>
            <w:bottom w:val="none" w:sz="0" w:space="0" w:color="auto"/>
            <w:right w:val="none" w:sz="0" w:space="0" w:color="auto"/>
          </w:divBdr>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966276">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091398">
      <w:bodyDiv w:val="1"/>
      <w:marLeft w:val="0"/>
      <w:marRight w:val="0"/>
      <w:marTop w:val="0"/>
      <w:marBottom w:val="0"/>
      <w:divBdr>
        <w:top w:val="none" w:sz="0" w:space="0" w:color="auto"/>
        <w:left w:val="none" w:sz="0" w:space="0" w:color="auto"/>
        <w:bottom w:val="none" w:sz="0" w:space="0" w:color="auto"/>
        <w:right w:val="none" w:sz="0" w:space="0" w:color="auto"/>
      </w:divBdr>
      <w:divsChild>
        <w:div w:id="1997609747">
          <w:marLeft w:val="1080"/>
          <w:marRight w:val="0"/>
          <w:marTop w:val="0"/>
          <w:marBottom w:val="0"/>
          <w:divBdr>
            <w:top w:val="none" w:sz="0" w:space="0" w:color="auto"/>
            <w:left w:val="none" w:sz="0" w:space="0" w:color="auto"/>
            <w:bottom w:val="none" w:sz="0" w:space="0" w:color="auto"/>
            <w:right w:val="none" w:sz="0" w:space="0" w:color="auto"/>
          </w:divBdr>
        </w:div>
      </w:divsChild>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79557492">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9">
          <w:marLeft w:val="418"/>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37">
      <w:bodyDiv w:val="1"/>
      <w:marLeft w:val="0"/>
      <w:marRight w:val="0"/>
      <w:marTop w:val="0"/>
      <w:marBottom w:val="0"/>
      <w:divBdr>
        <w:top w:val="none" w:sz="0" w:space="0" w:color="auto"/>
        <w:left w:val="none" w:sz="0" w:space="0" w:color="auto"/>
        <w:bottom w:val="none" w:sz="0" w:space="0" w:color="auto"/>
        <w:right w:val="none" w:sz="0" w:space="0" w:color="auto"/>
      </w:divBdr>
      <w:divsChild>
        <w:div w:id="441539291">
          <w:marLeft w:val="418"/>
          <w:marRight w:val="0"/>
          <w:marTop w:val="0"/>
          <w:marBottom w:val="0"/>
          <w:divBdr>
            <w:top w:val="none" w:sz="0" w:space="0" w:color="auto"/>
            <w:left w:val="none" w:sz="0" w:space="0" w:color="auto"/>
            <w:bottom w:val="none" w:sz="0" w:space="0" w:color="auto"/>
            <w:right w:val="none" w:sz="0" w:space="0" w:color="auto"/>
          </w:divBdr>
        </w:div>
        <w:div w:id="2049909849">
          <w:marLeft w:val="706"/>
          <w:marRight w:val="0"/>
          <w:marTop w:val="0"/>
          <w:marBottom w:val="0"/>
          <w:divBdr>
            <w:top w:val="none" w:sz="0" w:space="0" w:color="auto"/>
            <w:left w:val="none" w:sz="0" w:space="0" w:color="auto"/>
            <w:bottom w:val="none" w:sz="0" w:space="0" w:color="auto"/>
            <w:right w:val="none" w:sz="0" w:space="0" w:color="auto"/>
          </w:divBdr>
        </w:div>
        <w:div w:id="427895511">
          <w:marLeft w:val="706"/>
          <w:marRight w:val="0"/>
          <w:marTop w:val="0"/>
          <w:marBottom w:val="0"/>
          <w:divBdr>
            <w:top w:val="none" w:sz="0" w:space="0" w:color="auto"/>
            <w:left w:val="none" w:sz="0" w:space="0" w:color="auto"/>
            <w:bottom w:val="none" w:sz="0" w:space="0" w:color="auto"/>
            <w:right w:val="none" w:sz="0" w:space="0" w:color="auto"/>
          </w:divBdr>
        </w:div>
        <w:div w:id="2130585008">
          <w:marLeft w:val="706"/>
          <w:marRight w:val="0"/>
          <w:marTop w:val="0"/>
          <w:marBottom w:val="0"/>
          <w:divBdr>
            <w:top w:val="none" w:sz="0" w:space="0" w:color="auto"/>
            <w:left w:val="none" w:sz="0" w:space="0" w:color="auto"/>
            <w:bottom w:val="none" w:sz="0" w:space="0" w:color="auto"/>
            <w:right w:val="none" w:sz="0" w:space="0" w:color="auto"/>
          </w:divBdr>
        </w:div>
        <w:div w:id="1858037106">
          <w:marLeft w:val="706"/>
          <w:marRight w:val="0"/>
          <w:marTop w:val="0"/>
          <w:marBottom w:val="0"/>
          <w:divBdr>
            <w:top w:val="none" w:sz="0" w:space="0" w:color="auto"/>
            <w:left w:val="none" w:sz="0" w:space="0" w:color="auto"/>
            <w:bottom w:val="none" w:sz="0" w:space="0" w:color="auto"/>
            <w:right w:val="none" w:sz="0" w:space="0" w:color="auto"/>
          </w:divBdr>
        </w:div>
        <w:div w:id="326904373">
          <w:marLeft w:val="418"/>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264417">
      <w:bodyDiv w:val="1"/>
      <w:marLeft w:val="0"/>
      <w:marRight w:val="0"/>
      <w:marTop w:val="0"/>
      <w:marBottom w:val="0"/>
      <w:divBdr>
        <w:top w:val="none" w:sz="0" w:space="0" w:color="auto"/>
        <w:left w:val="none" w:sz="0" w:space="0" w:color="auto"/>
        <w:bottom w:val="none" w:sz="0" w:space="0" w:color="auto"/>
        <w:right w:val="none" w:sz="0" w:space="0" w:color="auto"/>
      </w:divBdr>
      <w:divsChild>
        <w:div w:id="786658274">
          <w:marLeft w:val="418"/>
          <w:marRight w:val="0"/>
          <w:marTop w:val="67"/>
          <w:marBottom w:val="0"/>
          <w:divBdr>
            <w:top w:val="none" w:sz="0" w:space="0" w:color="auto"/>
            <w:left w:val="none" w:sz="0" w:space="0" w:color="auto"/>
            <w:bottom w:val="none" w:sz="0" w:space="0" w:color="auto"/>
            <w:right w:val="none" w:sz="0" w:space="0" w:color="auto"/>
          </w:divBdr>
        </w:div>
      </w:divsChild>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57012175">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02394879">
      <w:bodyDiv w:val="1"/>
      <w:marLeft w:val="0"/>
      <w:marRight w:val="0"/>
      <w:marTop w:val="0"/>
      <w:marBottom w:val="0"/>
      <w:divBdr>
        <w:top w:val="none" w:sz="0" w:space="0" w:color="auto"/>
        <w:left w:val="none" w:sz="0" w:space="0" w:color="auto"/>
        <w:bottom w:val="none" w:sz="0" w:space="0" w:color="auto"/>
        <w:right w:val="none" w:sz="0" w:space="0" w:color="auto"/>
      </w:divBdr>
      <w:divsChild>
        <w:div w:id="1154107738">
          <w:marLeft w:val="418"/>
          <w:marRight w:val="0"/>
          <w:marTop w:val="0"/>
          <w:marBottom w:val="0"/>
          <w:divBdr>
            <w:top w:val="none" w:sz="0" w:space="0" w:color="auto"/>
            <w:left w:val="none" w:sz="0" w:space="0" w:color="auto"/>
            <w:bottom w:val="none" w:sz="0" w:space="0" w:color="auto"/>
            <w:right w:val="none" w:sz="0" w:space="0" w:color="auto"/>
          </w:divBdr>
        </w:div>
        <w:div w:id="586307766">
          <w:marLeft w:val="706"/>
          <w:marRight w:val="0"/>
          <w:marTop w:val="0"/>
          <w:marBottom w:val="0"/>
          <w:divBdr>
            <w:top w:val="none" w:sz="0" w:space="0" w:color="auto"/>
            <w:left w:val="none" w:sz="0" w:space="0" w:color="auto"/>
            <w:bottom w:val="none" w:sz="0" w:space="0" w:color="auto"/>
            <w:right w:val="none" w:sz="0" w:space="0" w:color="auto"/>
          </w:divBdr>
        </w:div>
        <w:div w:id="1199850778">
          <w:marLeft w:val="706"/>
          <w:marRight w:val="0"/>
          <w:marTop w:val="0"/>
          <w:marBottom w:val="0"/>
          <w:divBdr>
            <w:top w:val="none" w:sz="0" w:space="0" w:color="auto"/>
            <w:left w:val="none" w:sz="0" w:space="0" w:color="auto"/>
            <w:bottom w:val="none" w:sz="0" w:space="0" w:color="auto"/>
            <w:right w:val="none" w:sz="0" w:space="0" w:color="auto"/>
          </w:divBdr>
        </w:div>
        <w:div w:id="264195200">
          <w:marLeft w:val="706"/>
          <w:marRight w:val="0"/>
          <w:marTop w:val="0"/>
          <w:marBottom w:val="0"/>
          <w:divBdr>
            <w:top w:val="none" w:sz="0" w:space="0" w:color="auto"/>
            <w:left w:val="none" w:sz="0" w:space="0" w:color="auto"/>
            <w:bottom w:val="none" w:sz="0" w:space="0" w:color="auto"/>
            <w:right w:val="none" w:sz="0" w:space="0" w:color="auto"/>
          </w:divBdr>
        </w:div>
        <w:div w:id="545800595">
          <w:marLeft w:val="706"/>
          <w:marRight w:val="0"/>
          <w:marTop w:val="0"/>
          <w:marBottom w:val="0"/>
          <w:divBdr>
            <w:top w:val="none" w:sz="0" w:space="0" w:color="auto"/>
            <w:left w:val="none" w:sz="0" w:space="0" w:color="auto"/>
            <w:bottom w:val="none" w:sz="0" w:space="0" w:color="auto"/>
            <w:right w:val="none" w:sz="0" w:space="0" w:color="auto"/>
          </w:divBdr>
        </w:div>
        <w:div w:id="1539775976">
          <w:marLeft w:val="418"/>
          <w:marRight w:val="0"/>
          <w:marTop w:val="0"/>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134061">
      <w:bodyDiv w:val="1"/>
      <w:marLeft w:val="0"/>
      <w:marRight w:val="0"/>
      <w:marTop w:val="0"/>
      <w:marBottom w:val="0"/>
      <w:divBdr>
        <w:top w:val="none" w:sz="0" w:space="0" w:color="auto"/>
        <w:left w:val="none" w:sz="0" w:space="0" w:color="auto"/>
        <w:bottom w:val="none" w:sz="0" w:space="0" w:color="auto"/>
        <w:right w:val="none" w:sz="0" w:space="0" w:color="auto"/>
      </w:divBdr>
      <w:divsChild>
        <w:div w:id="396057703">
          <w:marLeft w:val="418"/>
          <w:marRight w:val="0"/>
          <w:marTop w:val="67"/>
          <w:marBottom w:val="0"/>
          <w:divBdr>
            <w:top w:val="none" w:sz="0" w:space="0" w:color="auto"/>
            <w:left w:val="none" w:sz="0" w:space="0" w:color="auto"/>
            <w:bottom w:val="none" w:sz="0" w:space="0" w:color="auto"/>
            <w:right w:val="none" w:sz="0" w:space="0" w:color="auto"/>
          </w:divBdr>
        </w:div>
        <w:div w:id="1837377245">
          <w:marLeft w:val="418"/>
          <w:marRight w:val="0"/>
          <w:marTop w:val="67"/>
          <w:marBottom w:val="0"/>
          <w:divBdr>
            <w:top w:val="none" w:sz="0" w:space="0" w:color="auto"/>
            <w:left w:val="none" w:sz="0" w:space="0" w:color="auto"/>
            <w:bottom w:val="none" w:sz="0" w:space="0" w:color="auto"/>
            <w:right w:val="none" w:sz="0" w:space="0" w:color="auto"/>
          </w:divBdr>
        </w:div>
        <w:div w:id="659969586">
          <w:marLeft w:val="418"/>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62405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9346537">
      <w:bodyDiv w:val="1"/>
      <w:marLeft w:val="0"/>
      <w:marRight w:val="0"/>
      <w:marTop w:val="0"/>
      <w:marBottom w:val="0"/>
      <w:divBdr>
        <w:top w:val="none" w:sz="0" w:space="0" w:color="auto"/>
        <w:left w:val="none" w:sz="0" w:space="0" w:color="auto"/>
        <w:bottom w:val="none" w:sz="0" w:space="0" w:color="auto"/>
        <w:right w:val="none" w:sz="0" w:space="0" w:color="auto"/>
      </w:divBdr>
      <w:divsChild>
        <w:div w:id="885026710">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9B3B-9BD2-405E-97A3-360322B3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2463</Words>
  <Characters>14041</Characters>
  <Application>Microsoft Office Word</Application>
  <DocSecurity>0</DocSecurity>
  <Lines>117</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2015-04-11T00:59:00Z</cp:lastPrinted>
  <dcterms:created xsi:type="dcterms:W3CDTF">2018-08-10T10:27:00Z</dcterms:created>
  <dcterms:modified xsi:type="dcterms:W3CDTF">2018-08-10T10:27:00Z</dcterms:modified>
</cp:coreProperties>
</file>